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CA435B" w14:textId="77777777" w:rsidR="008B0273" w:rsidRDefault="008B0273" w:rsidP="008B0273">
      <w:pPr>
        <w:shd w:val="clear" w:color="auto" w:fill="FFFFFF"/>
        <w:spacing w:before="0"/>
        <w:ind w:right="220" w:firstLine="0"/>
        <w:rPr>
          <w:rFonts w:asciiTheme="majorHAnsi" w:eastAsia="Titillium Web" w:hAnsiTheme="majorHAnsi" w:cstheme="majorHAnsi"/>
          <w:color w:val="222222"/>
          <w:sz w:val="24"/>
          <w:szCs w:val="24"/>
        </w:rPr>
      </w:pPr>
      <w:bookmarkStart w:id="0" w:name="_p5y8buu0bsyy" w:colFirst="0" w:colLast="0"/>
      <w:bookmarkEnd w:id="0"/>
      <w:r w:rsidRPr="00F6699A">
        <w:rPr>
          <w:rFonts w:asciiTheme="majorHAnsi" w:eastAsia="Titillium Web" w:hAnsiTheme="majorHAnsi" w:cstheme="majorHAnsi"/>
          <w:color w:val="222222"/>
          <w:sz w:val="24"/>
          <w:szCs w:val="24"/>
        </w:rPr>
        <w:t>INSCRIPCIÓN E INICIO</w:t>
      </w:r>
    </w:p>
    <w:p w14:paraId="7086D133" w14:textId="77777777" w:rsidR="008B0273" w:rsidRPr="00F6699A" w:rsidRDefault="008B0273" w:rsidP="008B0273">
      <w:pPr>
        <w:shd w:val="clear" w:color="auto" w:fill="FFFFFF"/>
        <w:spacing w:before="0"/>
        <w:ind w:right="220" w:firstLine="0"/>
        <w:rPr>
          <w:rFonts w:asciiTheme="majorHAnsi" w:eastAsia="Titillium Web" w:hAnsiTheme="majorHAnsi" w:cstheme="majorHAnsi"/>
          <w:color w:val="222222"/>
          <w:sz w:val="24"/>
          <w:szCs w:val="24"/>
        </w:rPr>
      </w:pPr>
    </w:p>
    <w:p w14:paraId="7F1474E1" w14:textId="3B85851A" w:rsidR="008B0273" w:rsidRPr="00F6699A" w:rsidRDefault="008B0273" w:rsidP="008B0273">
      <w:pPr>
        <w:shd w:val="clear" w:color="auto" w:fill="FFFFFF"/>
        <w:spacing w:before="0"/>
        <w:ind w:right="220" w:firstLine="0"/>
        <w:rPr>
          <w:rFonts w:asciiTheme="majorHAnsi" w:eastAsia="Titillium Web" w:hAnsiTheme="majorHAnsi" w:cstheme="majorHAnsi"/>
          <w:color w:val="222222"/>
          <w:sz w:val="24"/>
          <w:szCs w:val="24"/>
        </w:rPr>
      </w:pPr>
      <w:r w:rsidRPr="00F6699A">
        <w:rPr>
          <w:rFonts w:asciiTheme="majorHAnsi" w:eastAsia="Titillium Web" w:hAnsiTheme="majorHAnsi" w:cstheme="majorHAnsi"/>
          <w:color w:val="222222"/>
          <w:sz w:val="24"/>
          <w:szCs w:val="24"/>
        </w:rPr>
        <w:t xml:space="preserve">La Carrera de Especialización </w:t>
      </w:r>
      <w:r w:rsidR="005A4389" w:rsidRPr="00F6699A">
        <w:rPr>
          <w:rFonts w:asciiTheme="majorHAnsi" w:eastAsia="Titillium Web" w:hAnsiTheme="majorHAnsi" w:cstheme="majorHAnsi"/>
          <w:color w:val="222222"/>
          <w:sz w:val="24"/>
          <w:szCs w:val="24"/>
        </w:rPr>
        <w:t>"</w:t>
      </w:r>
      <w:proofErr w:type="spellStart"/>
      <w:r w:rsidR="005A4389" w:rsidRPr="00F6699A">
        <w:rPr>
          <w:rFonts w:asciiTheme="majorHAnsi" w:eastAsia="Titillium Web" w:hAnsiTheme="majorHAnsi" w:cstheme="majorHAnsi"/>
          <w:color w:val="222222"/>
          <w:sz w:val="24"/>
          <w:szCs w:val="24"/>
        </w:rPr>
        <w:t>E</w:t>
      </w:r>
      <w:r w:rsidR="005A4389">
        <w:rPr>
          <w:rFonts w:asciiTheme="majorHAnsi" w:eastAsia="Titillium Web" w:hAnsiTheme="majorHAnsi" w:cstheme="majorHAnsi"/>
          <w:color w:val="222222"/>
          <w:sz w:val="24"/>
          <w:szCs w:val="24"/>
        </w:rPr>
        <w:t>N_</w:t>
      </w:r>
      <w:r w:rsidR="005A4389" w:rsidRPr="00F6699A">
        <w:rPr>
          <w:rFonts w:asciiTheme="majorHAnsi" w:eastAsia="Titillium Web" w:hAnsiTheme="majorHAnsi" w:cstheme="majorHAnsi"/>
          <w:color w:val="222222"/>
          <w:sz w:val="24"/>
          <w:szCs w:val="24"/>
        </w:rPr>
        <w:t>Proyecto</w:t>
      </w:r>
      <w:proofErr w:type="spellEnd"/>
      <w:r w:rsidR="005A4389" w:rsidRPr="00F6699A">
        <w:rPr>
          <w:rFonts w:asciiTheme="majorHAnsi" w:eastAsia="Titillium Web" w:hAnsiTheme="majorHAnsi" w:cstheme="majorHAnsi"/>
          <w:color w:val="222222"/>
          <w:sz w:val="24"/>
          <w:szCs w:val="24"/>
        </w:rPr>
        <w:t xml:space="preserve">" </w:t>
      </w:r>
      <w:r w:rsidRPr="00F6699A">
        <w:rPr>
          <w:rFonts w:asciiTheme="majorHAnsi" w:eastAsia="Titillium Web" w:hAnsiTheme="majorHAnsi" w:cstheme="majorHAnsi"/>
          <w:color w:val="222222"/>
          <w:sz w:val="24"/>
          <w:szCs w:val="24"/>
        </w:rPr>
        <w:t>abrirá una nueva cohorte en el 2023.</w:t>
      </w:r>
    </w:p>
    <w:p w14:paraId="4ED4D68C" w14:textId="02CD2225" w:rsidR="008B0273" w:rsidRPr="00F6699A" w:rsidRDefault="008B0273" w:rsidP="008B0273">
      <w:pPr>
        <w:shd w:val="clear" w:color="auto" w:fill="FFFFFF"/>
        <w:spacing w:before="0"/>
        <w:ind w:right="220" w:firstLine="0"/>
        <w:rPr>
          <w:rFonts w:asciiTheme="majorHAnsi" w:eastAsia="Titillium Web" w:hAnsiTheme="majorHAnsi" w:cstheme="majorHAnsi"/>
          <w:color w:val="222222"/>
          <w:sz w:val="24"/>
          <w:szCs w:val="24"/>
        </w:rPr>
      </w:pPr>
      <w:r w:rsidRPr="00F6699A">
        <w:rPr>
          <w:rFonts w:asciiTheme="majorHAnsi" w:eastAsia="Titillium Web" w:hAnsiTheme="majorHAnsi" w:cstheme="majorHAnsi"/>
          <w:b/>
          <w:bCs/>
          <w:color w:val="222222"/>
          <w:sz w:val="24"/>
          <w:szCs w:val="24"/>
        </w:rPr>
        <w:t>Preinscripción</w:t>
      </w:r>
      <w:r w:rsidRPr="00F6699A">
        <w:rPr>
          <w:rFonts w:asciiTheme="majorHAnsi" w:eastAsia="Titillium Web" w:hAnsiTheme="majorHAnsi" w:cstheme="majorHAnsi"/>
          <w:color w:val="222222"/>
          <w:sz w:val="24"/>
          <w:szCs w:val="24"/>
        </w:rPr>
        <w:t xml:space="preserve"> desde el </w:t>
      </w:r>
      <w:r>
        <w:rPr>
          <w:rFonts w:asciiTheme="majorHAnsi" w:eastAsia="Titillium Web" w:hAnsiTheme="majorHAnsi" w:cstheme="majorHAnsi"/>
          <w:color w:val="222222"/>
          <w:sz w:val="24"/>
          <w:szCs w:val="24"/>
        </w:rPr>
        <w:t>6</w:t>
      </w:r>
      <w:r w:rsidRPr="00F6699A">
        <w:rPr>
          <w:rFonts w:asciiTheme="majorHAnsi" w:eastAsia="Titillium Web" w:hAnsiTheme="majorHAnsi" w:cstheme="majorHAnsi"/>
          <w:color w:val="222222"/>
          <w:sz w:val="24"/>
          <w:szCs w:val="24"/>
        </w:rPr>
        <w:t xml:space="preserve"> de </w:t>
      </w:r>
      <w:r>
        <w:rPr>
          <w:rFonts w:asciiTheme="majorHAnsi" w:eastAsia="Titillium Web" w:hAnsiTheme="majorHAnsi" w:cstheme="majorHAnsi"/>
          <w:color w:val="222222"/>
          <w:sz w:val="24"/>
          <w:szCs w:val="24"/>
        </w:rPr>
        <w:t>m</w:t>
      </w:r>
      <w:r>
        <w:rPr>
          <w:rFonts w:asciiTheme="majorHAnsi" w:eastAsia="Titillium Web" w:hAnsiTheme="majorHAnsi" w:cstheme="majorHAnsi"/>
          <w:color w:val="222222"/>
          <w:sz w:val="24"/>
          <w:szCs w:val="24"/>
        </w:rPr>
        <w:t>arzo</w:t>
      </w:r>
      <w:r w:rsidRPr="00F6699A">
        <w:rPr>
          <w:rFonts w:asciiTheme="majorHAnsi" w:eastAsia="Titillium Web" w:hAnsiTheme="majorHAnsi" w:cstheme="majorHAnsi"/>
          <w:color w:val="222222"/>
          <w:sz w:val="24"/>
          <w:szCs w:val="24"/>
        </w:rPr>
        <w:t xml:space="preserve"> al 14 de </w:t>
      </w:r>
      <w:r>
        <w:rPr>
          <w:rFonts w:asciiTheme="majorHAnsi" w:eastAsia="Titillium Web" w:hAnsiTheme="majorHAnsi" w:cstheme="majorHAnsi"/>
          <w:color w:val="222222"/>
          <w:sz w:val="24"/>
          <w:szCs w:val="24"/>
        </w:rPr>
        <w:t>a</w:t>
      </w:r>
      <w:r w:rsidRPr="00F6699A">
        <w:rPr>
          <w:rFonts w:asciiTheme="majorHAnsi" w:eastAsia="Titillium Web" w:hAnsiTheme="majorHAnsi" w:cstheme="majorHAnsi"/>
          <w:color w:val="222222"/>
          <w:sz w:val="24"/>
          <w:szCs w:val="24"/>
        </w:rPr>
        <w:t>bril de 2023</w:t>
      </w:r>
    </w:p>
    <w:p w14:paraId="5637879C" w14:textId="78ADE405" w:rsidR="008B0273" w:rsidRPr="00F6699A" w:rsidRDefault="008B0273" w:rsidP="008B0273">
      <w:pPr>
        <w:shd w:val="clear" w:color="auto" w:fill="FFFFFF"/>
        <w:spacing w:before="0"/>
        <w:ind w:right="220" w:firstLine="0"/>
        <w:rPr>
          <w:rFonts w:asciiTheme="majorHAnsi" w:eastAsia="Titillium Web" w:hAnsiTheme="majorHAnsi" w:cstheme="majorHAnsi"/>
          <w:color w:val="222222"/>
          <w:sz w:val="24"/>
          <w:szCs w:val="24"/>
        </w:rPr>
      </w:pPr>
      <w:r w:rsidRPr="00F6699A">
        <w:rPr>
          <w:rFonts w:asciiTheme="majorHAnsi" w:eastAsia="Titillium Web" w:hAnsiTheme="majorHAnsi" w:cstheme="majorHAnsi"/>
          <w:color w:val="222222"/>
          <w:sz w:val="24"/>
          <w:szCs w:val="24"/>
        </w:rPr>
        <w:t xml:space="preserve">Link Preinscripción: </w:t>
      </w:r>
      <w:r>
        <w:rPr>
          <w:rFonts w:asciiTheme="majorHAnsi" w:eastAsia="Titillium Web" w:hAnsiTheme="majorHAnsi" w:cstheme="majorHAnsi"/>
          <w:color w:val="222222"/>
          <w:sz w:val="24"/>
          <w:szCs w:val="24"/>
        </w:rPr>
        <w:t xml:space="preserve"> </w:t>
      </w:r>
      <w:r w:rsidRPr="008B0273">
        <w:rPr>
          <w:rFonts w:asciiTheme="majorHAnsi" w:eastAsia="Titillium Web" w:hAnsiTheme="majorHAnsi" w:cstheme="majorHAnsi"/>
          <w:color w:val="222222"/>
          <w:sz w:val="24"/>
          <w:szCs w:val="24"/>
        </w:rPr>
        <w:t>https://forms.gle/KLU7oD9QkvzBAxBAA</w:t>
      </w:r>
    </w:p>
    <w:p w14:paraId="2B5A41D7" w14:textId="77777777" w:rsidR="008B0273" w:rsidRPr="00F6699A" w:rsidRDefault="008B0273" w:rsidP="008B0273">
      <w:pPr>
        <w:shd w:val="clear" w:color="auto" w:fill="FFFFFF"/>
        <w:spacing w:before="0"/>
        <w:ind w:right="220" w:firstLine="0"/>
        <w:rPr>
          <w:rFonts w:asciiTheme="majorHAnsi" w:eastAsia="Titillium Web" w:hAnsiTheme="majorHAnsi" w:cstheme="majorHAnsi"/>
          <w:color w:val="222222"/>
          <w:sz w:val="24"/>
          <w:szCs w:val="24"/>
        </w:rPr>
      </w:pPr>
    </w:p>
    <w:p w14:paraId="409CAA99" w14:textId="77777777" w:rsidR="008B0273" w:rsidRPr="00F6699A" w:rsidRDefault="008B0273" w:rsidP="008B0273">
      <w:pPr>
        <w:pStyle w:val="Ttulo2"/>
        <w:shd w:val="clear" w:color="auto" w:fill="FFFFFF"/>
        <w:spacing w:before="0" w:after="0"/>
        <w:rPr>
          <w:rFonts w:asciiTheme="majorHAnsi" w:hAnsiTheme="majorHAnsi" w:cstheme="majorHAnsi"/>
          <w:b w:val="0"/>
          <w:bCs/>
          <w:color w:val="auto"/>
          <w:sz w:val="24"/>
          <w:szCs w:val="24"/>
        </w:rPr>
      </w:pPr>
      <w:r w:rsidRPr="00F6699A">
        <w:rPr>
          <w:rFonts w:asciiTheme="majorHAnsi" w:hAnsiTheme="majorHAnsi" w:cstheme="majorHAnsi"/>
          <w:b w:val="0"/>
          <w:bCs/>
          <w:color w:val="auto"/>
          <w:sz w:val="24"/>
          <w:szCs w:val="24"/>
        </w:rPr>
        <w:t>Fechas y modalidades de cursada</w:t>
      </w:r>
    </w:p>
    <w:p w14:paraId="55499316" w14:textId="77777777" w:rsidR="008B0273" w:rsidRPr="00F6699A" w:rsidRDefault="008B0273" w:rsidP="008B0273">
      <w:pPr>
        <w:rPr>
          <w:rFonts w:asciiTheme="majorHAnsi" w:hAnsiTheme="majorHAnsi" w:cstheme="majorHAnsi"/>
          <w:sz w:val="24"/>
          <w:szCs w:val="24"/>
        </w:rPr>
      </w:pPr>
      <w:r w:rsidRPr="00F6699A">
        <w:rPr>
          <w:rFonts w:asciiTheme="majorHAnsi" w:hAnsiTheme="majorHAnsi" w:cstheme="majorHAnsi"/>
          <w:sz w:val="24"/>
          <w:szCs w:val="24"/>
        </w:rPr>
        <w:t xml:space="preserve">Jueves y viernes / cursos y seminarios de 8.30 a 12.30 y de 14.00 a 18.00 </w:t>
      </w:r>
    </w:p>
    <w:p w14:paraId="029C953A" w14:textId="77777777" w:rsidR="008B0273" w:rsidRPr="00F6699A" w:rsidRDefault="008B0273" w:rsidP="008B0273">
      <w:pPr>
        <w:rPr>
          <w:rFonts w:asciiTheme="majorHAnsi" w:hAnsiTheme="majorHAnsi" w:cstheme="majorHAnsi"/>
          <w:sz w:val="24"/>
          <w:szCs w:val="24"/>
        </w:rPr>
      </w:pPr>
      <w:r w:rsidRPr="00F6699A">
        <w:rPr>
          <w:rFonts w:asciiTheme="majorHAnsi" w:hAnsiTheme="majorHAnsi" w:cstheme="majorHAnsi"/>
          <w:sz w:val="24"/>
          <w:szCs w:val="24"/>
        </w:rPr>
        <w:t>Sábado / Taller de Proyecto de 8.30 a 12.30</w:t>
      </w:r>
    </w:p>
    <w:p w14:paraId="4856A379" w14:textId="77777777" w:rsidR="008B0273" w:rsidRDefault="008B0273" w:rsidP="00F6699A">
      <w:pPr>
        <w:pStyle w:val="Ttulo3"/>
        <w:keepNext w:val="0"/>
        <w:keepLines w:val="0"/>
        <w:shd w:val="clear" w:color="auto" w:fill="FFFFFF"/>
        <w:spacing w:before="0" w:after="0"/>
        <w:ind w:right="220" w:firstLine="0"/>
        <w:rPr>
          <w:rFonts w:asciiTheme="majorHAnsi" w:eastAsia="Titillium Web" w:hAnsiTheme="majorHAnsi" w:cstheme="majorHAnsi"/>
          <w:b w:val="0"/>
          <w:color w:val="222222"/>
          <w:sz w:val="24"/>
          <w:szCs w:val="24"/>
        </w:rPr>
      </w:pPr>
    </w:p>
    <w:p w14:paraId="021AB9ED" w14:textId="4C158A91" w:rsidR="00F6699A" w:rsidRPr="008B0273" w:rsidRDefault="00BF3A3E" w:rsidP="008B0273">
      <w:pPr>
        <w:pStyle w:val="Ttulo3"/>
        <w:keepNext w:val="0"/>
        <w:keepLines w:val="0"/>
        <w:shd w:val="clear" w:color="auto" w:fill="FFFFFF"/>
        <w:spacing w:before="0" w:after="0"/>
        <w:ind w:right="220" w:firstLine="0"/>
        <w:rPr>
          <w:rFonts w:asciiTheme="majorHAnsi" w:eastAsia="Titillium Web" w:hAnsiTheme="majorHAnsi" w:cstheme="majorHAnsi"/>
          <w:b w:val="0"/>
          <w:color w:val="222222"/>
          <w:sz w:val="24"/>
          <w:szCs w:val="24"/>
        </w:rPr>
      </w:pPr>
      <w:r w:rsidRPr="00F6699A">
        <w:rPr>
          <w:rFonts w:asciiTheme="majorHAnsi" w:eastAsia="Titillium Web" w:hAnsiTheme="majorHAnsi" w:cstheme="majorHAnsi"/>
          <w:b w:val="0"/>
          <w:color w:val="222222"/>
          <w:sz w:val="24"/>
          <w:szCs w:val="24"/>
        </w:rPr>
        <w:t>FUNDAMENTOS</w:t>
      </w:r>
    </w:p>
    <w:p w14:paraId="73E3A096" w14:textId="77777777" w:rsidR="000B0F38" w:rsidRPr="00F6699A" w:rsidRDefault="00BF3A3E" w:rsidP="00F6699A">
      <w:pPr>
        <w:shd w:val="clear" w:color="auto" w:fill="FFFFFF"/>
        <w:spacing w:before="0"/>
        <w:ind w:right="220" w:firstLine="0"/>
        <w:rPr>
          <w:rFonts w:asciiTheme="majorHAnsi" w:hAnsiTheme="majorHAnsi" w:cstheme="majorHAnsi"/>
          <w:color w:val="222222"/>
          <w:sz w:val="24"/>
          <w:szCs w:val="24"/>
        </w:rPr>
      </w:pPr>
      <w:r w:rsidRPr="00F6699A">
        <w:rPr>
          <w:rFonts w:asciiTheme="majorHAnsi" w:hAnsiTheme="majorHAnsi" w:cstheme="majorHAnsi"/>
          <w:color w:val="222222"/>
          <w:sz w:val="24"/>
          <w:szCs w:val="24"/>
        </w:rPr>
        <w:t>El curso se orienta a posibilitar a los alumnos el acceso a niveles de máxima especialización posible, generando una instancia de formación cuaternaria que permita a los graduados profundizar sus conocimientos en temáticas conexas o derivadas del título de grado.</w:t>
      </w:r>
    </w:p>
    <w:p w14:paraId="7E948FE7" w14:textId="77777777" w:rsidR="000B0F38" w:rsidRPr="00F6699A" w:rsidRDefault="00BF3A3E" w:rsidP="00F6699A">
      <w:pPr>
        <w:shd w:val="clear" w:color="auto" w:fill="FFFFFF"/>
        <w:spacing w:before="0"/>
        <w:ind w:right="220" w:firstLine="0"/>
        <w:rPr>
          <w:rFonts w:asciiTheme="majorHAnsi" w:hAnsiTheme="majorHAnsi" w:cstheme="majorHAnsi"/>
          <w:color w:val="222222"/>
          <w:sz w:val="24"/>
          <w:szCs w:val="24"/>
        </w:rPr>
      </w:pPr>
      <w:r w:rsidRPr="00F6699A">
        <w:rPr>
          <w:rFonts w:asciiTheme="majorHAnsi" w:hAnsiTheme="majorHAnsi" w:cstheme="majorHAnsi"/>
          <w:color w:val="222222"/>
          <w:sz w:val="24"/>
          <w:szCs w:val="24"/>
        </w:rPr>
        <w:t>La disciplina y la profesión del arquitecto están sufriendo actualmente una profunda transformación, tanto en su definición teórica, cuanto en la práctica profesional diaria; estos factores inciden sobre el profesional que es sometido a nuevos retos y profundas consecuencias de su accionar.</w:t>
      </w:r>
    </w:p>
    <w:p w14:paraId="24618309" w14:textId="77777777" w:rsidR="000B0F38" w:rsidRPr="00F6699A" w:rsidRDefault="00BF3A3E" w:rsidP="00F6699A">
      <w:pPr>
        <w:shd w:val="clear" w:color="auto" w:fill="FFFFFF"/>
        <w:spacing w:before="0"/>
        <w:ind w:right="220" w:firstLine="0"/>
        <w:rPr>
          <w:rFonts w:asciiTheme="majorHAnsi" w:hAnsiTheme="majorHAnsi" w:cstheme="majorHAnsi"/>
          <w:i/>
          <w:color w:val="222222"/>
          <w:sz w:val="24"/>
          <w:szCs w:val="24"/>
        </w:rPr>
      </w:pPr>
      <w:r w:rsidRPr="00F6699A">
        <w:rPr>
          <w:rFonts w:asciiTheme="majorHAnsi" w:hAnsiTheme="majorHAnsi" w:cstheme="majorHAnsi"/>
          <w:color w:val="222222"/>
          <w:sz w:val="24"/>
          <w:szCs w:val="24"/>
        </w:rPr>
        <w:t xml:space="preserve">El reconocimiento de la trascendencia que el rol de la disciplina tiene, en relación a los procesos de producción y transformación del hábitat, así como la percepción de la existencia de un conjunto interactivo de factores que impactan sobre nuestras ciudades y territorios, reflejan la necesidad de contar con profesionales altamente capacitados para el manejo de nuevos instrumentos, herramientas y metodologías operativas, que tengan capacidad para motorizar auténticos procesos de </w:t>
      </w:r>
      <w:r w:rsidRPr="00F6699A">
        <w:rPr>
          <w:rFonts w:asciiTheme="majorHAnsi" w:hAnsiTheme="majorHAnsi" w:cstheme="majorHAnsi"/>
          <w:i/>
          <w:color w:val="222222"/>
          <w:sz w:val="24"/>
          <w:szCs w:val="24"/>
        </w:rPr>
        <w:t>transformación</w:t>
      </w:r>
      <w:r w:rsidRPr="00F6699A">
        <w:rPr>
          <w:rFonts w:asciiTheme="majorHAnsi" w:hAnsiTheme="majorHAnsi" w:cstheme="majorHAnsi"/>
          <w:color w:val="222222"/>
          <w:sz w:val="24"/>
          <w:szCs w:val="24"/>
        </w:rPr>
        <w:t xml:space="preserve"> y </w:t>
      </w:r>
      <w:r w:rsidRPr="00F6699A">
        <w:rPr>
          <w:rFonts w:asciiTheme="majorHAnsi" w:hAnsiTheme="majorHAnsi" w:cstheme="majorHAnsi"/>
          <w:i/>
          <w:color w:val="222222"/>
          <w:sz w:val="24"/>
          <w:szCs w:val="24"/>
        </w:rPr>
        <w:t>recalificación urbana.</w:t>
      </w:r>
    </w:p>
    <w:p w14:paraId="4BECBC52" w14:textId="77777777" w:rsidR="000B0F38" w:rsidRPr="00F6699A" w:rsidRDefault="00BF3A3E" w:rsidP="00F6699A">
      <w:pPr>
        <w:shd w:val="clear" w:color="auto" w:fill="FFFFFF"/>
        <w:spacing w:before="0"/>
        <w:ind w:right="220" w:firstLine="0"/>
        <w:rPr>
          <w:rFonts w:asciiTheme="majorHAnsi" w:hAnsiTheme="majorHAnsi" w:cstheme="majorHAnsi"/>
          <w:color w:val="222222"/>
          <w:sz w:val="24"/>
          <w:szCs w:val="24"/>
        </w:rPr>
      </w:pPr>
      <w:r w:rsidRPr="00F6699A">
        <w:rPr>
          <w:rFonts w:asciiTheme="majorHAnsi" w:hAnsiTheme="majorHAnsi" w:cstheme="majorHAnsi"/>
          <w:color w:val="222222"/>
          <w:sz w:val="24"/>
          <w:szCs w:val="24"/>
        </w:rPr>
        <w:t xml:space="preserve">Estos procesos no escapan a la visión de nuestra sociedad, que promueve la evolución de sus demandas de servicio, y reclama </w:t>
      </w:r>
      <w:r w:rsidRPr="00F6699A">
        <w:rPr>
          <w:rFonts w:asciiTheme="majorHAnsi" w:hAnsiTheme="majorHAnsi" w:cstheme="majorHAnsi"/>
          <w:i/>
          <w:color w:val="222222"/>
          <w:sz w:val="24"/>
          <w:szCs w:val="24"/>
        </w:rPr>
        <w:t>modalidades de gestión</w:t>
      </w:r>
      <w:r w:rsidRPr="00F6699A">
        <w:rPr>
          <w:rFonts w:asciiTheme="majorHAnsi" w:hAnsiTheme="majorHAnsi" w:cstheme="majorHAnsi"/>
          <w:color w:val="222222"/>
          <w:sz w:val="24"/>
          <w:szCs w:val="24"/>
        </w:rPr>
        <w:t xml:space="preserve"> e </w:t>
      </w:r>
      <w:r w:rsidRPr="00F6699A">
        <w:rPr>
          <w:rFonts w:asciiTheme="majorHAnsi" w:hAnsiTheme="majorHAnsi" w:cstheme="majorHAnsi"/>
          <w:i/>
          <w:color w:val="222222"/>
          <w:sz w:val="24"/>
          <w:szCs w:val="24"/>
        </w:rPr>
        <w:t>intervención innovadora y operativas</w:t>
      </w:r>
      <w:r w:rsidRPr="00F6699A">
        <w:rPr>
          <w:rFonts w:asciiTheme="majorHAnsi" w:hAnsiTheme="majorHAnsi" w:cstheme="majorHAnsi"/>
          <w:color w:val="222222"/>
          <w:sz w:val="24"/>
          <w:szCs w:val="24"/>
        </w:rPr>
        <w:t xml:space="preserve"> para hacer menos casuales los procesos de transformación urbana.</w:t>
      </w:r>
    </w:p>
    <w:p w14:paraId="54017DA4" w14:textId="77777777" w:rsidR="000B0F38" w:rsidRPr="00F6699A" w:rsidRDefault="00BF3A3E" w:rsidP="00F6699A">
      <w:pPr>
        <w:shd w:val="clear" w:color="auto" w:fill="FFFFFF"/>
        <w:spacing w:before="0"/>
        <w:ind w:right="220" w:firstLine="0"/>
        <w:rPr>
          <w:rFonts w:asciiTheme="majorHAnsi" w:hAnsiTheme="majorHAnsi" w:cstheme="majorHAnsi"/>
          <w:color w:val="222222"/>
          <w:sz w:val="24"/>
          <w:szCs w:val="24"/>
        </w:rPr>
      </w:pPr>
      <w:r w:rsidRPr="00F6699A">
        <w:rPr>
          <w:rFonts w:asciiTheme="majorHAnsi" w:hAnsiTheme="majorHAnsi" w:cstheme="majorHAnsi"/>
          <w:color w:val="222222"/>
          <w:sz w:val="24"/>
          <w:szCs w:val="24"/>
        </w:rPr>
        <w:t>Es necesario propender a la formación de profesionales capacitados para hacer frente a las nuevas demandas, que supone, además, la integración de equipos de trabajo interdisciplinario y afrontar el libre ejercicio de la profesión en un medio cada vez más exigente.</w:t>
      </w:r>
    </w:p>
    <w:p w14:paraId="583DCCFA" w14:textId="77777777" w:rsidR="000B0F38" w:rsidRPr="00F6699A" w:rsidRDefault="00BF3A3E" w:rsidP="00F6699A">
      <w:pPr>
        <w:shd w:val="clear" w:color="auto" w:fill="FFFFFF"/>
        <w:spacing w:before="0"/>
        <w:ind w:right="220" w:firstLine="0"/>
        <w:rPr>
          <w:rFonts w:asciiTheme="majorHAnsi" w:hAnsiTheme="majorHAnsi" w:cstheme="majorHAnsi"/>
          <w:color w:val="222222"/>
          <w:sz w:val="24"/>
          <w:szCs w:val="24"/>
        </w:rPr>
      </w:pPr>
      <w:r w:rsidRPr="00F6699A">
        <w:rPr>
          <w:rFonts w:asciiTheme="majorHAnsi" w:hAnsiTheme="majorHAnsi" w:cstheme="majorHAnsi"/>
          <w:color w:val="222222"/>
          <w:sz w:val="24"/>
          <w:szCs w:val="24"/>
        </w:rPr>
        <w:t xml:space="preserve">Si en cambio, promovemos un cambio de postura y asumimos el hecho de que la </w:t>
      </w:r>
      <w:r w:rsidRPr="00F6699A">
        <w:rPr>
          <w:rFonts w:asciiTheme="majorHAnsi" w:hAnsiTheme="majorHAnsi" w:cstheme="majorHAnsi"/>
          <w:i/>
          <w:color w:val="222222"/>
          <w:sz w:val="24"/>
          <w:szCs w:val="24"/>
        </w:rPr>
        <w:t>complejidad</w:t>
      </w:r>
      <w:r w:rsidRPr="00F6699A">
        <w:rPr>
          <w:rFonts w:asciiTheme="majorHAnsi" w:hAnsiTheme="majorHAnsi" w:cstheme="majorHAnsi"/>
          <w:color w:val="222222"/>
          <w:sz w:val="24"/>
          <w:szCs w:val="24"/>
        </w:rPr>
        <w:t xml:space="preserve"> es hoy un atributo insoslayable de nuestro quehacer disciplinar, entonces la tarea de </w:t>
      </w:r>
      <w:r w:rsidRPr="00F6699A">
        <w:rPr>
          <w:rFonts w:asciiTheme="majorHAnsi" w:hAnsiTheme="majorHAnsi" w:cstheme="majorHAnsi"/>
          <w:i/>
          <w:color w:val="222222"/>
          <w:sz w:val="24"/>
          <w:szCs w:val="24"/>
        </w:rPr>
        <w:t>reformular</w:t>
      </w:r>
      <w:r w:rsidRPr="00F6699A">
        <w:rPr>
          <w:rFonts w:asciiTheme="majorHAnsi" w:hAnsiTheme="majorHAnsi" w:cstheme="majorHAnsi"/>
          <w:color w:val="222222"/>
          <w:sz w:val="24"/>
          <w:szCs w:val="24"/>
        </w:rPr>
        <w:t xml:space="preserve"> nuestro quehacer debería realizarse sobre la base del valor que asumen las relaciones en la construcción del conocimiento en arquitectura, entendiendo que cada vez trabajamos menos con objetos y más con </w:t>
      </w:r>
      <w:r w:rsidRPr="00F6699A">
        <w:rPr>
          <w:rFonts w:asciiTheme="majorHAnsi" w:hAnsiTheme="majorHAnsi" w:cstheme="majorHAnsi"/>
          <w:i/>
          <w:color w:val="222222"/>
          <w:sz w:val="24"/>
          <w:szCs w:val="24"/>
        </w:rPr>
        <w:t>procesos,</w:t>
      </w:r>
      <w:r w:rsidRPr="00F6699A">
        <w:rPr>
          <w:rFonts w:asciiTheme="majorHAnsi" w:hAnsiTheme="majorHAnsi" w:cstheme="majorHAnsi"/>
          <w:color w:val="222222"/>
          <w:sz w:val="24"/>
          <w:szCs w:val="24"/>
        </w:rPr>
        <w:t xml:space="preserve"> con tramas de hechos, conocimientos e integración de múltiples variables.</w:t>
      </w:r>
    </w:p>
    <w:p w14:paraId="55ED68D6" w14:textId="77777777" w:rsidR="000B0F38" w:rsidRPr="00F6699A" w:rsidRDefault="00BF3A3E" w:rsidP="00F6699A">
      <w:pPr>
        <w:shd w:val="clear" w:color="auto" w:fill="FFFFFF"/>
        <w:spacing w:before="0"/>
        <w:ind w:right="220" w:firstLine="0"/>
        <w:rPr>
          <w:rFonts w:asciiTheme="majorHAnsi" w:hAnsiTheme="majorHAnsi" w:cstheme="majorHAnsi"/>
          <w:color w:val="222222"/>
          <w:sz w:val="24"/>
          <w:szCs w:val="24"/>
        </w:rPr>
      </w:pPr>
      <w:r w:rsidRPr="00F6699A">
        <w:rPr>
          <w:rFonts w:asciiTheme="majorHAnsi" w:hAnsiTheme="majorHAnsi" w:cstheme="majorHAnsi"/>
          <w:color w:val="222222"/>
          <w:sz w:val="24"/>
          <w:szCs w:val="24"/>
        </w:rPr>
        <w:t xml:space="preserve">En este contexto se impone una revisión a fondo del proceso de formación de nuestros titulados, y la necesidad de una profunda reflexión, centrada en la </w:t>
      </w:r>
      <w:r w:rsidRPr="00F6699A">
        <w:rPr>
          <w:rFonts w:asciiTheme="majorHAnsi" w:hAnsiTheme="majorHAnsi" w:cstheme="majorHAnsi"/>
          <w:i/>
          <w:color w:val="222222"/>
          <w:sz w:val="24"/>
          <w:szCs w:val="24"/>
        </w:rPr>
        <w:t>revisión</w:t>
      </w:r>
      <w:r w:rsidRPr="00F6699A">
        <w:rPr>
          <w:rFonts w:asciiTheme="majorHAnsi" w:hAnsiTheme="majorHAnsi" w:cstheme="majorHAnsi"/>
          <w:color w:val="222222"/>
          <w:sz w:val="24"/>
          <w:szCs w:val="24"/>
        </w:rPr>
        <w:t xml:space="preserve"> y el </w:t>
      </w:r>
      <w:r w:rsidRPr="00F6699A">
        <w:rPr>
          <w:rFonts w:asciiTheme="majorHAnsi" w:hAnsiTheme="majorHAnsi" w:cstheme="majorHAnsi"/>
          <w:i/>
          <w:color w:val="222222"/>
          <w:sz w:val="24"/>
          <w:szCs w:val="24"/>
        </w:rPr>
        <w:t>replanteamiento</w:t>
      </w:r>
      <w:r w:rsidRPr="00F6699A">
        <w:rPr>
          <w:rFonts w:asciiTheme="majorHAnsi" w:hAnsiTheme="majorHAnsi" w:cstheme="majorHAnsi"/>
          <w:color w:val="222222"/>
          <w:sz w:val="24"/>
          <w:szCs w:val="24"/>
        </w:rPr>
        <w:t xml:space="preserve"> de la finalidad y el cometido de la carrera por parte de nuestros estamentos docentes, y nuestras facultades.</w:t>
      </w:r>
    </w:p>
    <w:p w14:paraId="0FDBC7AA" w14:textId="77777777" w:rsidR="000B0F38" w:rsidRPr="00F6699A" w:rsidRDefault="00BF3A3E" w:rsidP="00F6699A">
      <w:pPr>
        <w:shd w:val="clear" w:color="auto" w:fill="FFFFFF"/>
        <w:spacing w:before="0"/>
        <w:ind w:right="220" w:firstLine="0"/>
        <w:rPr>
          <w:rFonts w:asciiTheme="majorHAnsi" w:hAnsiTheme="majorHAnsi" w:cstheme="majorHAnsi"/>
          <w:color w:val="222222"/>
          <w:sz w:val="24"/>
          <w:szCs w:val="24"/>
        </w:rPr>
      </w:pPr>
      <w:r w:rsidRPr="00F6699A">
        <w:rPr>
          <w:rFonts w:asciiTheme="majorHAnsi" w:hAnsiTheme="majorHAnsi" w:cstheme="majorHAnsi"/>
          <w:color w:val="222222"/>
          <w:sz w:val="24"/>
          <w:szCs w:val="24"/>
        </w:rPr>
        <w:lastRenderedPageBreak/>
        <w:t xml:space="preserve">Del mismo modo, se pone de manifiesto la necesidad de construcción de un marco teórico capaz de </w:t>
      </w:r>
      <w:r w:rsidRPr="00F6699A">
        <w:rPr>
          <w:rFonts w:asciiTheme="majorHAnsi" w:hAnsiTheme="majorHAnsi" w:cstheme="majorHAnsi"/>
          <w:i/>
          <w:color w:val="222222"/>
          <w:sz w:val="24"/>
          <w:szCs w:val="24"/>
        </w:rPr>
        <w:t>replantear</w:t>
      </w:r>
      <w:r w:rsidRPr="00F6699A">
        <w:rPr>
          <w:rFonts w:asciiTheme="majorHAnsi" w:hAnsiTheme="majorHAnsi" w:cstheme="majorHAnsi"/>
          <w:color w:val="222222"/>
          <w:sz w:val="24"/>
          <w:szCs w:val="24"/>
        </w:rPr>
        <w:t xml:space="preserve"> las condiciones de ejercicio disciplinar en los escenarios actuales y futuros; de contar con profesionales altamente capacitados, que entiendan que las metodologías y herramientas que utilizan en sus procesos de diseño no son neutras, y que deben utilizarse desde una posición de </w:t>
      </w:r>
      <w:r w:rsidRPr="00F6699A">
        <w:rPr>
          <w:rFonts w:asciiTheme="majorHAnsi" w:hAnsiTheme="majorHAnsi" w:cstheme="majorHAnsi"/>
          <w:i/>
          <w:color w:val="222222"/>
          <w:sz w:val="24"/>
          <w:szCs w:val="24"/>
        </w:rPr>
        <w:t>crítico,</w:t>
      </w:r>
      <w:r w:rsidRPr="00F6699A">
        <w:rPr>
          <w:rFonts w:asciiTheme="majorHAnsi" w:hAnsiTheme="majorHAnsi" w:cstheme="majorHAnsi"/>
          <w:color w:val="222222"/>
          <w:sz w:val="24"/>
          <w:szCs w:val="24"/>
        </w:rPr>
        <w:t xml:space="preserve"> </w:t>
      </w:r>
      <w:r w:rsidRPr="00F6699A">
        <w:rPr>
          <w:rFonts w:asciiTheme="majorHAnsi" w:hAnsiTheme="majorHAnsi" w:cstheme="majorHAnsi"/>
          <w:i/>
          <w:color w:val="222222"/>
          <w:sz w:val="24"/>
          <w:szCs w:val="24"/>
        </w:rPr>
        <w:t xml:space="preserve">activo y profundo compromiso </w:t>
      </w:r>
      <w:r w:rsidRPr="00F6699A">
        <w:rPr>
          <w:rFonts w:asciiTheme="majorHAnsi" w:hAnsiTheme="majorHAnsi" w:cstheme="majorHAnsi"/>
          <w:color w:val="222222"/>
          <w:sz w:val="24"/>
          <w:szCs w:val="24"/>
        </w:rPr>
        <w:t xml:space="preserve">con la sociedad. </w:t>
      </w:r>
    </w:p>
    <w:p w14:paraId="7D878A23" w14:textId="77777777" w:rsidR="000B0F38" w:rsidRPr="00F6699A" w:rsidRDefault="00BF3A3E" w:rsidP="00F6699A">
      <w:pPr>
        <w:shd w:val="clear" w:color="auto" w:fill="FFFFFF"/>
        <w:spacing w:before="0"/>
        <w:ind w:right="220" w:firstLine="0"/>
        <w:rPr>
          <w:rFonts w:asciiTheme="majorHAnsi" w:hAnsiTheme="majorHAnsi" w:cstheme="majorHAnsi"/>
          <w:color w:val="222222"/>
          <w:sz w:val="24"/>
          <w:szCs w:val="24"/>
        </w:rPr>
      </w:pPr>
      <w:r w:rsidRPr="00F6699A">
        <w:rPr>
          <w:rFonts w:asciiTheme="majorHAnsi" w:hAnsiTheme="majorHAnsi" w:cstheme="majorHAnsi"/>
          <w:color w:val="222222"/>
          <w:sz w:val="24"/>
          <w:szCs w:val="24"/>
        </w:rPr>
        <w:t xml:space="preserve">A estos factores se agrega el bombardeo de información, relacionando la producción de arquitectura con “Modas o estilos”; la continua pérdida de espacio público en beneficio de otro generado bajo pautas de promotores inmobiliarios, -vaciados de aquellos contenidos simbólicos que remiten a prácticas sociales y experiencias urbanas colectivas. En su conjunto, estos factores constituyen no solo problemáticas, propias del desempeño profesional, sino que inciden en la calidad del entorno de nuestras ciudades y atentan contra la posibilidad de construir una identidad urbana propia y situar al individuo, al habitante de nuestras ciudades en un espacio de pertenencia, y ponen en evidencia la necesidad de promover una </w:t>
      </w:r>
      <w:r w:rsidRPr="00F6699A">
        <w:rPr>
          <w:rFonts w:asciiTheme="majorHAnsi" w:hAnsiTheme="majorHAnsi" w:cstheme="majorHAnsi"/>
          <w:i/>
          <w:color w:val="222222"/>
          <w:sz w:val="24"/>
          <w:szCs w:val="24"/>
        </w:rPr>
        <w:t>discusión crítica abierta</w:t>
      </w:r>
      <w:r w:rsidRPr="00F6699A">
        <w:rPr>
          <w:rFonts w:asciiTheme="majorHAnsi" w:hAnsiTheme="majorHAnsi" w:cstheme="majorHAnsi"/>
          <w:color w:val="222222"/>
          <w:sz w:val="24"/>
          <w:szCs w:val="24"/>
        </w:rPr>
        <w:t>.</w:t>
      </w:r>
    </w:p>
    <w:p w14:paraId="53CB688F" w14:textId="77777777" w:rsidR="000B0F38" w:rsidRPr="00F6699A" w:rsidRDefault="00BF3A3E" w:rsidP="00F6699A">
      <w:pPr>
        <w:shd w:val="clear" w:color="auto" w:fill="FFFFFF"/>
        <w:spacing w:before="0"/>
        <w:ind w:right="220" w:firstLine="0"/>
        <w:rPr>
          <w:rFonts w:asciiTheme="majorHAnsi" w:hAnsiTheme="majorHAnsi" w:cstheme="majorHAnsi"/>
          <w:color w:val="222222"/>
          <w:sz w:val="24"/>
          <w:szCs w:val="24"/>
        </w:rPr>
      </w:pPr>
      <w:r w:rsidRPr="00F6699A">
        <w:rPr>
          <w:rFonts w:asciiTheme="majorHAnsi" w:hAnsiTheme="majorHAnsi" w:cstheme="majorHAnsi"/>
          <w:color w:val="222222"/>
          <w:sz w:val="24"/>
          <w:szCs w:val="24"/>
        </w:rPr>
        <w:t xml:space="preserve">En tal sentido, se pretende generar un espacio desde el cual la reflexión constituya la base para una genuina </w:t>
      </w:r>
      <w:r w:rsidRPr="00F6699A">
        <w:rPr>
          <w:rFonts w:asciiTheme="majorHAnsi" w:hAnsiTheme="majorHAnsi" w:cstheme="majorHAnsi"/>
          <w:i/>
          <w:color w:val="222222"/>
          <w:sz w:val="24"/>
          <w:szCs w:val="24"/>
        </w:rPr>
        <w:t>construcción del conocimiento colectivo</w:t>
      </w:r>
      <w:r w:rsidRPr="00F6699A">
        <w:rPr>
          <w:rFonts w:asciiTheme="majorHAnsi" w:hAnsiTheme="majorHAnsi" w:cstheme="majorHAnsi"/>
          <w:color w:val="222222"/>
          <w:sz w:val="24"/>
          <w:szCs w:val="24"/>
        </w:rPr>
        <w:t xml:space="preserve">, aportando a la formación de especialistas capacitados instrumentalmente y poseedores de una </w:t>
      </w:r>
      <w:r w:rsidRPr="00F6699A">
        <w:rPr>
          <w:rFonts w:asciiTheme="majorHAnsi" w:hAnsiTheme="majorHAnsi" w:cstheme="majorHAnsi"/>
          <w:i/>
          <w:color w:val="222222"/>
          <w:sz w:val="24"/>
          <w:szCs w:val="24"/>
        </w:rPr>
        <w:t>profunda conciencia social y política</w:t>
      </w:r>
      <w:r w:rsidRPr="00F6699A">
        <w:rPr>
          <w:rFonts w:asciiTheme="majorHAnsi" w:hAnsiTheme="majorHAnsi" w:cstheme="majorHAnsi"/>
          <w:color w:val="222222"/>
          <w:sz w:val="24"/>
          <w:szCs w:val="24"/>
        </w:rPr>
        <w:t>, sensible a los procesos y a las determinaciones que dichos procesos asumen sobre nuestras sociedades y territorios.</w:t>
      </w:r>
    </w:p>
    <w:p w14:paraId="3D771BED" w14:textId="77777777" w:rsidR="000B0F38" w:rsidRPr="00F6699A" w:rsidRDefault="00BF3A3E" w:rsidP="00F6699A">
      <w:pPr>
        <w:pStyle w:val="Ttulo3"/>
        <w:keepNext w:val="0"/>
        <w:keepLines w:val="0"/>
        <w:shd w:val="clear" w:color="auto" w:fill="FFFFFF"/>
        <w:spacing w:before="760" w:after="0"/>
        <w:ind w:right="220" w:firstLine="0"/>
        <w:rPr>
          <w:rFonts w:asciiTheme="majorHAnsi" w:eastAsia="Titillium Web" w:hAnsiTheme="majorHAnsi" w:cstheme="majorHAnsi"/>
          <w:b w:val="0"/>
          <w:color w:val="222222"/>
          <w:sz w:val="24"/>
          <w:szCs w:val="24"/>
        </w:rPr>
      </w:pPr>
      <w:bookmarkStart w:id="1" w:name="_a9zqi57wvwzl" w:colFirst="0" w:colLast="0"/>
      <w:bookmarkEnd w:id="1"/>
      <w:r w:rsidRPr="00F6699A">
        <w:rPr>
          <w:rFonts w:asciiTheme="majorHAnsi" w:eastAsia="Titillium Web" w:hAnsiTheme="majorHAnsi" w:cstheme="majorHAnsi"/>
          <w:b w:val="0"/>
          <w:color w:val="222222"/>
          <w:sz w:val="24"/>
          <w:szCs w:val="24"/>
        </w:rPr>
        <w:t>OBJETIVOS DE LA CARRERA</w:t>
      </w:r>
    </w:p>
    <w:p w14:paraId="1D77351B" w14:textId="77777777" w:rsidR="000B0F38" w:rsidRPr="00F6699A" w:rsidRDefault="00BF3A3E" w:rsidP="00F6699A">
      <w:pPr>
        <w:pStyle w:val="Ttulo2"/>
        <w:keepNext w:val="0"/>
        <w:keepLines w:val="0"/>
        <w:shd w:val="clear" w:color="auto" w:fill="FFFFFF"/>
        <w:spacing w:before="460" w:after="0"/>
        <w:ind w:right="220" w:firstLine="0"/>
        <w:rPr>
          <w:rFonts w:asciiTheme="majorHAnsi" w:eastAsia="Titillium Web" w:hAnsiTheme="majorHAnsi" w:cstheme="majorHAnsi"/>
          <w:b w:val="0"/>
          <w:color w:val="222222"/>
          <w:sz w:val="24"/>
          <w:szCs w:val="24"/>
        </w:rPr>
      </w:pPr>
      <w:bookmarkStart w:id="2" w:name="_w9xu8hpi6gi5" w:colFirst="0" w:colLast="0"/>
      <w:bookmarkEnd w:id="2"/>
      <w:r w:rsidRPr="00F6699A">
        <w:rPr>
          <w:rFonts w:asciiTheme="majorHAnsi" w:eastAsia="Titillium Web" w:hAnsiTheme="majorHAnsi" w:cstheme="majorHAnsi"/>
          <w:b w:val="0"/>
          <w:color w:val="222222"/>
          <w:sz w:val="24"/>
          <w:szCs w:val="24"/>
        </w:rPr>
        <w:t>Objetivos Generales</w:t>
      </w:r>
    </w:p>
    <w:p w14:paraId="013D16C4" w14:textId="77777777" w:rsidR="000B0F38" w:rsidRPr="00F6699A" w:rsidRDefault="00BF3A3E" w:rsidP="00F6699A">
      <w:pPr>
        <w:shd w:val="clear" w:color="auto" w:fill="FFFFFF"/>
        <w:spacing w:before="0"/>
        <w:ind w:right="220" w:firstLine="0"/>
        <w:rPr>
          <w:rFonts w:asciiTheme="majorHAnsi" w:hAnsiTheme="majorHAnsi" w:cstheme="majorHAnsi"/>
          <w:color w:val="222222"/>
          <w:sz w:val="24"/>
          <w:szCs w:val="24"/>
        </w:rPr>
      </w:pPr>
      <w:r w:rsidRPr="00F6699A">
        <w:rPr>
          <w:rFonts w:asciiTheme="majorHAnsi" w:hAnsiTheme="majorHAnsi" w:cstheme="majorHAnsi"/>
          <w:color w:val="222222"/>
          <w:sz w:val="24"/>
          <w:szCs w:val="24"/>
        </w:rPr>
        <w:t>Generales</w:t>
      </w:r>
    </w:p>
    <w:p w14:paraId="1F9F1B65" w14:textId="77777777" w:rsidR="000B0F38" w:rsidRPr="00F6699A" w:rsidRDefault="00BF3A3E" w:rsidP="00F6699A">
      <w:pPr>
        <w:numPr>
          <w:ilvl w:val="0"/>
          <w:numId w:val="7"/>
        </w:numPr>
        <w:pBdr>
          <w:top w:val="none" w:sz="0" w:space="2" w:color="auto"/>
          <w:bottom w:val="none" w:sz="0" w:space="2" w:color="auto"/>
          <w:between w:val="none" w:sz="0" w:space="2" w:color="auto"/>
        </w:pBdr>
        <w:spacing w:before="0"/>
        <w:ind w:right="220"/>
        <w:jc w:val="left"/>
        <w:rPr>
          <w:rFonts w:asciiTheme="majorHAnsi" w:hAnsiTheme="majorHAnsi" w:cstheme="majorHAnsi"/>
          <w:sz w:val="24"/>
          <w:szCs w:val="24"/>
        </w:rPr>
      </w:pPr>
      <w:r w:rsidRPr="00F6699A">
        <w:rPr>
          <w:rFonts w:asciiTheme="majorHAnsi" w:hAnsiTheme="majorHAnsi" w:cstheme="majorHAnsi"/>
          <w:color w:val="222222"/>
          <w:sz w:val="24"/>
          <w:szCs w:val="24"/>
        </w:rPr>
        <w:t xml:space="preserve">Profundizar la formación de profesionales capaces de generar aportaciones en el campo del Diseño Arquitectónico, con base en fundamentos histórico-filosóficos, y en procesos metodológicos innovadores, aplicables al contexto regional de la </w:t>
      </w:r>
      <w:proofErr w:type="spellStart"/>
      <w:r w:rsidRPr="00F6699A">
        <w:rPr>
          <w:rFonts w:asciiTheme="majorHAnsi" w:hAnsiTheme="majorHAnsi" w:cstheme="majorHAnsi"/>
          <w:color w:val="222222"/>
          <w:sz w:val="24"/>
          <w:szCs w:val="24"/>
        </w:rPr>
        <w:t>UNMdP</w:t>
      </w:r>
      <w:proofErr w:type="spellEnd"/>
    </w:p>
    <w:p w14:paraId="35EAC264" w14:textId="77777777" w:rsidR="000B0F38" w:rsidRPr="00F6699A" w:rsidRDefault="00BF3A3E" w:rsidP="00F6699A">
      <w:pPr>
        <w:numPr>
          <w:ilvl w:val="0"/>
          <w:numId w:val="7"/>
        </w:numPr>
        <w:pBdr>
          <w:top w:val="none" w:sz="0" w:space="2" w:color="auto"/>
          <w:bottom w:val="none" w:sz="0" w:space="2" w:color="auto"/>
          <w:between w:val="none" w:sz="0" w:space="2" w:color="auto"/>
        </w:pBdr>
        <w:spacing w:before="0"/>
        <w:ind w:right="220"/>
        <w:jc w:val="left"/>
        <w:rPr>
          <w:rFonts w:asciiTheme="majorHAnsi" w:hAnsiTheme="majorHAnsi" w:cstheme="majorHAnsi"/>
          <w:sz w:val="24"/>
          <w:szCs w:val="24"/>
        </w:rPr>
      </w:pPr>
      <w:r w:rsidRPr="00F6699A">
        <w:rPr>
          <w:rFonts w:asciiTheme="majorHAnsi" w:hAnsiTheme="majorHAnsi" w:cstheme="majorHAnsi"/>
          <w:color w:val="222222"/>
          <w:sz w:val="24"/>
          <w:szCs w:val="24"/>
        </w:rPr>
        <w:t>Formar titulados con capacidad para entender conceptualmente, y formular operativamente, un idioma creativo común.</w:t>
      </w:r>
    </w:p>
    <w:p w14:paraId="0A304D5C" w14:textId="77777777" w:rsidR="000B0F38" w:rsidRPr="00F6699A" w:rsidRDefault="00BF3A3E" w:rsidP="00F6699A">
      <w:pPr>
        <w:numPr>
          <w:ilvl w:val="0"/>
          <w:numId w:val="7"/>
        </w:numPr>
        <w:pBdr>
          <w:top w:val="none" w:sz="0" w:space="2" w:color="auto"/>
          <w:bottom w:val="none" w:sz="0" w:space="2" w:color="auto"/>
          <w:between w:val="none" w:sz="0" w:space="2" w:color="auto"/>
        </w:pBdr>
        <w:spacing w:before="0"/>
        <w:ind w:right="220"/>
        <w:jc w:val="left"/>
        <w:rPr>
          <w:rFonts w:asciiTheme="majorHAnsi" w:hAnsiTheme="majorHAnsi" w:cstheme="majorHAnsi"/>
          <w:sz w:val="24"/>
          <w:szCs w:val="24"/>
        </w:rPr>
      </w:pPr>
      <w:r w:rsidRPr="00F6699A">
        <w:rPr>
          <w:rFonts w:asciiTheme="majorHAnsi" w:hAnsiTheme="majorHAnsi" w:cstheme="majorHAnsi"/>
          <w:color w:val="222222"/>
          <w:sz w:val="24"/>
          <w:szCs w:val="24"/>
        </w:rPr>
        <w:t>Conocer las técnicas asociadas a la edificación</w:t>
      </w:r>
    </w:p>
    <w:p w14:paraId="7A14881A" w14:textId="77777777" w:rsidR="000B0F38" w:rsidRPr="00F6699A" w:rsidRDefault="00BF3A3E" w:rsidP="00F6699A">
      <w:pPr>
        <w:numPr>
          <w:ilvl w:val="0"/>
          <w:numId w:val="7"/>
        </w:numPr>
        <w:pBdr>
          <w:top w:val="none" w:sz="0" w:space="2" w:color="auto"/>
          <w:bottom w:val="none" w:sz="0" w:space="2" w:color="auto"/>
          <w:between w:val="none" w:sz="0" w:space="2" w:color="auto"/>
        </w:pBdr>
        <w:spacing w:before="0"/>
        <w:ind w:right="220"/>
        <w:jc w:val="left"/>
        <w:rPr>
          <w:rFonts w:asciiTheme="majorHAnsi" w:hAnsiTheme="majorHAnsi" w:cstheme="majorHAnsi"/>
          <w:sz w:val="24"/>
          <w:szCs w:val="24"/>
        </w:rPr>
      </w:pPr>
      <w:r w:rsidRPr="00F6699A">
        <w:rPr>
          <w:rFonts w:asciiTheme="majorHAnsi" w:hAnsiTheme="majorHAnsi" w:cstheme="majorHAnsi"/>
          <w:color w:val="222222"/>
          <w:sz w:val="24"/>
          <w:szCs w:val="24"/>
        </w:rPr>
        <w:t>Comprender el nivel de complejidad que rodea cualquier acción arquitectónica.</w:t>
      </w:r>
    </w:p>
    <w:p w14:paraId="00B64ACE" w14:textId="77777777" w:rsidR="000B0F38" w:rsidRPr="00F6699A" w:rsidRDefault="00BF3A3E" w:rsidP="00F6699A">
      <w:pPr>
        <w:shd w:val="clear" w:color="auto" w:fill="FFFFFF"/>
        <w:spacing w:before="0"/>
        <w:ind w:right="220" w:firstLine="0"/>
        <w:rPr>
          <w:rFonts w:asciiTheme="majorHAnsi" w:hAnsiTheme="majorHAnsi" w:cstheme="majorHAnsi"/>
          <w:color w:val="222222"/>
          <w:sz w:val="24"/>
          <w:szCs w:val="24"/>
        </w:rPr>
      </w:pPr>
      <w:r w:rsidRPr="00F6699A">
        <w:rPr>
          <w:rFonts w:asciiTheme="majorHAnsi" w:hAnsiTheme="majorHAnsi" w:cstheme="majorHAnsi"/>
          <w:color w:val="222222"/>
          <w:sz w:val="24"/>
          <w:szCs w:val="24"/>
        </w:rPr>
        <w:t>Teórico-conceptuales</w:t>
      </w:r>
    </w:p>
    <w:p w14:paraId="6C606FF7" w14:textId="77777777" w:rsidR="000B0F38" w:rsidRPr="00F6699A" w:rsidRDefault="00BF3A3E" w:rsidP="00F6699A">
      <w:pPr>
        <w:numPr>
          <w:ilvl w:val="0"/>
          <w:numId w:val="6"/>
        </w:numPr>
        <w:pBdr>
          <w:top w:val="none" w:sz="0" w:space="2" w:color="auto"/>
          <w:bottom w:val="none" w:sz="0" w:space="2" w:color="auto"/>
          <w:between w:val="none" w:sz="0" w:space="2" w:color="auto"/>
        </w:pBdr>
        <w:spacing w:before="0"/>
        <w:ind w:right="220"/>
        <w:jc w:val="left"/>
        <w:rPr>
          <w:rFonts w:asciiTheme="majorHAnsi" w:hAnsiTheme="majorHAnsi" w:cstheme="majorHAnsi"/>
          <w:sz w:val="24"/>
          <w:szCs w:val="24"/>
        </w:rPr>
      </w:pPr>
      <w:r w:rsidRPr="00F6699A">
        <w:rPr>
          <w:rFonts w:asciiTheme="majorHAnsi" w:hAnsiTheme="majorHAnsi" w:cstheme="majorHAnsi"/>
          <w:color w:val="222222"/>
          <w:sz w:val="24"/>
          <w:szCs w:val="24"/>
        </w:rPr>
        <w:t>Comprender la complejidad como atributo insoslayable de la arquitectura.</w:t>
      </w:r>
    </w:p>
    <w:p w14:paraId="4AB43A3C" w14:textId="77777777" w:rsidR="000B0F38" w:rsidRPr="00F6699A" w:rsidRDefault="00BF3A3E" w:rsidP="00F6699A">
      <w:pPr>
        <w:numPr>
          <w:ilvl w:val="0"/>
          <w:numId w:val="6"/>
        </w:numPr>
        <w:pBdr>
          <w:top w:val="none" w:sz="0" w:space="2" w:color="auto"/>
          <w:bottom w:val="none" w:sz="0" w:space="2" w:color="auto"/>
          <w:between w:val="none" w:sz="0" w:space="2" w:color="auto"/>
        </w:pBdr>
        <w:spacing w:before="0"/>
        <w:ind w:right="220"/>
        <w:jc w:val="left"/>
        <w:rPr>
          <w:rFonts w:asciiTheme="majorHAnsi" w:hAnsiTheme="majorHAnsi" w:cstheme="majorHAnsi"/>
          <w:sz w:val="24"/>
          <w:szCs w:val="24"/>
        </w:rPr>
      </w:pPr>
      <w:r w:rsidRPr="00F6699A">
        <w:rPr>
          <w:rFonts w:asciiTheme="majorHAnsi" w:hAnsiTheme="majorHAnsi" w:cstheme="majorHAnsi"/>
          <w:color w:val="222222"/>
          <w:sz w:val="24"/>
          <w:szCs w:val="24"/>
        </w:rPr>
        <w:t>Entender el quehacer disciplinar como un campo de acción atravesado por múltiples variables interrelacionadas en dimensiones diversas.</w:t>
      </w:r>
    </w:p>
    <w:p w14:paraId="7F2AFD90" w14:textId="77777777" w:rsidR="000B0F38" w:rsidRPr="00F6699A" w:rsidRDefault="00BF3A3E" w:rsidP="00F6699A">
      <w:pPr>
        <w:numPr>
          <w:ilvl w:val="0"/>
          <w:numId w:val="6"/>
        </w:numPr>
        <w:pBdr>
          <w:top w:val="none" w:sz="0" w:space="2" w:color="auto"/>
          <w:bottom w:val="none" w:sz="0" w:space="2" w:color="auto"/>
          <w:between w:val="none" w:sz="0" w:space="2" w:color="auto"/>
        </w:pBdr>
        <w:spacing w:before="0"/>
        <w:ind w:right="220"/>
        <w:jc w:val="left"/>
        <w:rPr>
          <w:rFonts w:asciiTheme="majorHAnsi" w:hAnsiTheme="majorHAnsi" w:cstheme="majorHAnsi"/>
          <w:sz w:val="24"/>
          <w:szCs w:val="24"/>
        </w:rPr>
      </w:pPr>
      <w:r w:rsidRPr="00F6699A">
        <w:rPr>
          <w:rFonts w:asciiTheme="majorHAnsi" w:hAnsiTheme="majorHAnsi" w:cstheme="majorHAnsi"/>
          <w:color w:val="222222"/>
          <w:sz w:val="24"/>
          <w:szCs w:val="24"/>
        </w:rPr>
        <w:t>Reconocer la necesidad de abordar las respuestas desde una visión integradora que posibilite la correcta inserción histórica y social del proyecto.</w:t>
      </w:r>
    </w:p>
    <w:p w14:paraId="2F4E817D" w14:textId="77777777" w:rsidR="000B0F38" w:rsidRPr="00F6699A" w:rsidRDefault="00BF3A3E" w:rsidP="00F6699A">
      <w:pPr>
        <w:shd w:val="clear" w:color="auto" w:fill="FFFFFF"/>
        <w:spacing w:before="0"/>
        <w:ind w:right="220" w:firstLine="0"/>
        <w:rPr>
          <w:rFonts w:asciiTheme="majorHAnsi" w:hAnsiTheme="majorHAnsi" w:cstheme="majorHAnsi"/>
          <w:color w:val="222222"/>
          <w:sz w:val="24"/>
          <w:szCs w:val="24"/>
        </w:rPr>
      </w:pPr>
      <w:r w:rsidRPr="00F6699A">
        <w:rPr>
          <w:rFonts w:asciiTheme="majorHAnsi" w:hAnsiTheme="majorHAnsi" w:cstheme="majorHAnsi"/>
          <w:color w:val="222222"/>
          <w:sz w:val="24"/>
          <w:szCs w:val="24"/>
        </w:rPr>
        <w:t>Metodológico instrumental</w:t>
      </w:r>
    </w:p>
    <w:p w14:paraId="71CA5BC5" w14:textId="77777777" w:rsidR="000B0F38" w:rsidRPr="00F6699A" w:rsidRDefault="00BF3A3E" w:rsidP="00F6699A">
      <w:pPr>
        <w:numPr>
          <w:ilvl w:val="0"/>
          <w:numId w:val="9"/>
        </w:numPr>
        <w:pBdr>
          <w:top w:val="none" w:sz="0" w:space="2" w:color="auto"/>
          <w:bottom w:val="none" w:sz="0" w:space="2" w:color="auto"/>
          <w:between w:val="none" w:sz="0" w:space="2" w:color="auto"/>
        </w:pBdr>
        <w:spacing w:before="0"/>
        <w:ind w:right="220"/>
        <w:jc w:val="left"/>
        <w:rPr>
          <w:rFonts w:asciiTheme="majorHAnsi" w:hAnsiTheme="majorHAnsi" w:cstheme="majorHAnsi"/>
          <w:sz w:val="24"/>
          <w:szCs w:val="24"/>
        </w:rPr>
      </w:pPr>
      <w:r w:rsidRPr="00F6699A">
        <w:rPr>
          <w:rFonts w:asciiTheme="majorHAnsi" w:hAnsiTheme="majorHAnsi" w:cstheme="majorHAnsi"/>
          <w:color w:val="222222"/>
          <w:sz w:val="24"/>
          <w:szCs w:val="24"/>
        </w:rPr>
        <w:t xml:space="preserve">Entender el proceso proyectual como un sistema metódico de aproximación a las diversas problemáticas planteadas, a través del análisis, la reflexión y la práctica, dentro </w:t>
      </w:r>
      <w:r w:rsidRPr="00F6699A">
        <w:rPr>
          <w:rFonts w:asciiTheme="majorHAnsi" w:hAnsiTheme="majorHAnsi" w:cstheme="majorHAnsi"/>
          <w:color w:val="222222"/>
          <w:sz w:val="24"/>
          <w:szCs w:val="24"/>
        </w:rPr>
        <w:lastRenderedPageBreak/>
        <w:t>de una ética de intervención en la cual el abarcamiento global no impida la respuesta particular.</w:t>
      </w:r>
    </w:p>
    <w:p w14:paraId="7B2F79B7" w14:textId="77777777" w:rsidR="000B0F38" w:rsidRPr="00F6699A" w:rsidRDefault="00BF3A3E" w:rsidP="00F6699A">
      <w:pPr>
        <w:pStyle w:val="Ttulo2"/>
        <w:keepNext w:val="0"/>
        <w:keepLines w:val="0"/>
        <w:shd w:val="clear" w:color="auto" w:fill="FFFFFF"/>
        <w:spacing w:before="460" w:after="0"/>
        <w:ind w:right="220" w:firstLine="0"/>
        <w:rPr>
          <w:rFonts w:asciiTheme="majorHAnsi" w:eastAsia="Titillium Web" w:hAnsiTheme="majorHAnsi" w:cstheme="majorHAnsi"/>
          <w:b w:val="0"/>
          <w:color w:val="222222"/>
          <w:sz w:val="24"/>
          <w:szCs w:val="24"/>
        </w:rPr>
      </w:pPr>
      <w:bookmarkStart w:id="3" w:name="_6mziskpgjepc" w:colFirst="0" w:colLast="0"/>
      <w:bookmarkEnd w:id="3"/>
      <w:r w:rsidRPr="00F6699A">
        <w:rPr>
          <w:rFonts w:asciiTheme="majorHAnsi" w:eastAsia="Titillium Web" w:hAnsiTheme="majorHAnsi" w:cstheme="majorHAnsi"/>
          <w:b w:val="0"/>
          <w:color w:val="222222"/>
          <w:sz w:val="24"/>
          <w:szCs w:val="24"/>
        </w:rPr>
        <w:t>Objetivos específicos</w:t>
      </w:r>
    </w:p>
    <w:p w14:paraId="675D6A13" w14:textId="77777777" w:rsidR="000B0F38" w:rsidRPr="00F6699A" w:rsidRDefault="00BF3A3E" w:rsidP="00F6699A">
      <w:pPr>
        <w:shd w:val="clear" w:color="auto" w:fill="FFFFFF"/>
        <w:spacing w:before="0"/>
        <w:ind w:right="220" w:firstLine="0"/>
        <w:rPr>
          <w:rFonts w:asciiTheme="majorHAnsi" w:hAnsiTheme="majorHAnsi" w:cstheme="majorHAnsi"/>
          <w:color w:val="222222"/>
          <w:sz w:val="24"/>
          <w:szCs w:val="24"/>
        </w:rPr>
      </w:pPr>
      <w:r w:rsidRPr="00F6699A">
        <w:rPr>
          <w:rFonts w:asciiTheme="majorHAnsi" w:hAnsiTheme="majorHAnsi" w:cstheme="majorHAnsi"/>
          <w:color w:val="222222"/>
          <w:sz w:val="24"/>
          <w:szCs w:val="24"/>
        </w:rPr>
        <w:t>Teórico-conceptuales</w:t>
      </w:r>
    </w:p>
    <w:p w14:paraId="05BB39D7" w14:textId="77777777" w:rsidR="000B0F38" w:rsidRPr="00F6699A" w:rsidRDefault="00BF3A3E" w:rsidP="00F6699A">
      <w:pPr>
        <w:numPr>
          <w:ilvl w:val="0"/>
          <w:numId w:val="4"/>
        </w:numPr>
        <w:pBdr>
          <w:top w:val="none" w:sz="0" w:space="2" w:color="auto"/>
          <w:bottom w:val="none" w:sz="0" w:space="2" w:color="auto"/>
          <w:between w:val="none" w:sz="0" w:space="2" w:color="auto"/>
        </w:pBdr>
        <w:spacing w:before="0"/>
        <w:ind w:right="220"/>
        <w:jc w:val="left"/>
        <w:rPr>
          <w:rFonts w:asciiTheme="majorHAnsi" w:hAnsiTheme="majorHAnsi" w:cstheme="majorHAnsi"/>
          <w:sz w:val="24"/>
          <w:szCs w:val="24"/>
        </w:rPr>
      </w:pPr>
      <w:r w:rsidRPr="00F6699A">
        <w:rPr>
          <w:rFonts w:asciiTheme="majorHAnsi" w:hAnsiTheme="majorHAnsi" w:cstheme="majorHAnsi"/>
          <w:color w:val="222222"/>
          <w:sz w:val="24"/>
          <w:szCs w:val="24"/>
        </w:rPr>
        <w:t>Reflexionar sobre los fundamentos históricos y filosóficos del diseño, ubicando a la arquitectura en un plano de reflexión epistemológica.</w:t>
      </w:r>
    </w:p>
    <w:p w14:paraId="7AA6A5E6" w14:textId="77777777" w:rsidR="000B0F38" w:rsidRPr="00F6699A" w:rsidRDefault="00BF3A3E" w:rsidP="00F6699A">
      <w:pPr>
        <w:numPr>
          <w:ilvl w:val="0"/>
          <w:numId w:val="4"/>
        </w:numPr>
        <w:pBdr>
          <w:top w:val="none" w:sz="0" w:space="2" w:color="auto"/>
          <w:bottom w:val="none" w:sz="0" w:space="2" w:color="auto"/>
          <w:between w:val="none" w:sz="0" w:space="2" w:color="auto"/>
        </w:pBdr>
        <w:spacing w:before="0"/>
        <w:ind w:right="220"/>
        <w:jc w:val="left"/>
        <w:rPr>
          <w:rFonts w:asciiTheme="majorHAnsi" w:hAnsiTheme="majorHAnsi" w:cstheme="majorHAnsi"/>
          <w:sz w:val="24"/>
          <w:szCs w:val="24"/>
        </w:rPr>
      </w:pPr>
      <w:r w:rsidRPr="00F6699A">
        <w:rPr>
          <w:rFonts w:asciiTheme="majorHAnsi" w:hAnsiTheme="majorHAnsi" w:cstheme="majorHAnsi"/>
          <w:color w:val="222222"/>
          <w:sz w:val="24"/>
          <w:szCs w:val="24"/>
        </w:rPr>
        <w:t>Reconocer la multiplicidad de variables incidentes en el proceso proyectual y su articulación con los subsistemas específicos del campo disciplinar</w:t>
      </w:r>
    </w:p>
    <w:p w14:paraId="66375C9E" w14:textId="77777777" w:rsidR="000B0F38" w:rsidRPr="00F6699A" w:rsidRDefault="00BF3A3E" w:rsidP="00F6699A">
      <w:pPr>
        <w:numPr>
          <w:ilvl w:val="0"/>
          <w:numId w:val="4"/>
        </w:numPr>
        <w:pBdr>
          <w:top w:val="none" w:sz="0" w:space="2" w:color="auto"/>
          <w:bottom w:val="none" w:sz="0" w:space="2" w:color="auto"/>
          <w:between w:val="none" w:sz="0" w:space="2" w:color="auto"/>
        </w:pBdr>
        <w:spacing w:before="0"/>
        <w:ind w:right="220"/>
        <w:jc w:val="left"/>
        <w:rPr>
          <w:rFonts w:asciiTheme="majorHAnsi" w:hAnsiTheme="majorHAnsi" w:cstheme="majorHAnsi"/>
          <w:sz w:val="24"/>
          <w:szCs w:val="24"/>
        </w:rPr>
      </w:pPr>
      <w:r w:rsidRPr="00F6699A">
        <w:rPr>
          <w:rFonts w:asciiTheme="majorHAnsi" w:hAnsiTheme="majorHAnsi" w:cstheme="majorHAnsi"/>
          <w:color w:val="222222"/>
          <w:sz w:val="24"/>
          <w:szCs w:val="24"/>
        </w:rPr>
        <w:t>Teorizar sobre el acto creativo y el proceso de diseño</w:t>
      </w:r>
    </w:p>
    <w:p w14:paraId="74E9012C" w14:textId="77777777" w:rsidR="000B0F38" w:rsidRPr="00F6699A" w:rsidRDefault="00BF3A3E" w:rsidP="00F6699A">
      <w:pPr>
        <w:numPr>
          <w:ilvl w:val="0"/>
          <w:numId w:val="4"/>
        </w:numPr>
        <w:pBdr>
          <w:top w:val="none" w:sz="0" w:space="2" w:color="auto"/>
          <w:bottom w:val="none" w:sz="0" w:space="2" w:color="auto"/>
          <w:between w:val="none" w:sz="0" w:space="2" w:color="auto"/>
        </w:pBdr>
        <w:spacing w:before="0"/>
        <w:ind w:right="220"/>
        <w:jc w:val="left"/>
        <w:rPr>
          <w:rFonts w:asciiTheme="majorHAnsi" w:hAnsiTheme="majorHAnsi" w:cstheme="majorHAnsi"/>
          <w:sz w:val="24"/>
          <w:szCs w:val="24"/>
        </w:rPr>
      </w:pPr>
      <w:r w:rsidRPr="00F6699A">
        <w:rPr>
          <w:rFonts w:asciiTheme="majorHAnsi" w:hAnsiTheme="majorHAnsi" w:cstheme="majorHAnsi"/>
          <w:color w:val="222222"/>
          <w:sz w:val="24"/>
          <w:szCs w:val="24"/>
        </w:rPr>
        <w:t>Promover nuevos programas arquitectónicos para dar respuesta a las necesidades del medio.</w:t>
      </w:r>
    </w:p>
    <w:p w14:paraId="29DEE4C7" w14:textId="77777777" w:rsidR="000B0F38" w:rsidRPr="00F6699A" w:rsidRDefault="00BF3A3E" w:rsidP="00F6699A">
      <w:pPr>
        <w:shd w:val="clear" w:color="auto" w:fill="FFFFFF"/>
        <w:spacing w:before="0"/>
        <w:ind w:right="220" w:firstLine="0"/>
        <w:rPr>
          <w:rFonts w:asciiTheme="majorHAnsi" w:hAnsiTheme="majorHAnsi" w:cstheme="majorHAnsi"/>
          <w:color w:val="222222"/>
          <w:sz w:val="24"/>
          <w:szCs w:val="24"/>
        </w:rPr>
      </w:pPr>
      <w:r w:rsidRPr="00F6699A">
        <w:rPr>
          <w:rFonts w:asciiTheme="majorHAnsi" w:hAnsiTheme="majorHAnsi" w:cstheme="majorHAnsi"/>
          <w:color w:val="222222"/>
          <w:sz w:val="24"/>
          <w:szCs w:val="24"/>
        </w:rPr>
        <w:t>Instrumentales (habilidades)</w:t>
      </w:r>
    </w:p>
    <w:p w14:paraId="66FB806E" w14:textId="77777777" w:rsidR="000B0F38" w:rsidRPr="00F6699A" w:rsidRDefault="00BF3A3E" w:rsidP="00F6699A">
      <w:pPr>
        <w:numPr>
          <w:ilvl w:val="0"/>
          <w:numId w:val="1"/>
        </w:numPr>
        <w:pBdr>
          <w:top w:val="none" w:sz="0" w:space="2" w:color="auto"/>
          <w:bottom w:val="none" w:sz="0" w:space="2" w:color="auto"/>
          <w:between w:val="none" w:sz="0" w:space="2" w:color="auto"/>
        </w:pBdr>
        <w:spacing w:before="0"/>
        <w:ind w:right="220"/>
        <w:jc w:val="left"/>
        <w:rPr>
          <w:rFonts w:asciiTheme="majorHAnsi" w:hAnsiTheme="majorHAnsi" w:cstheme="majorHAnsi"/>
          <w:sz w:val="24"/>
          <w:szCs w:val="24"/>
        </w:rPr>
      </w:pPr>
      <w:r w:rsidRPr="00F6699A">
        <w:rPr>
          <w:rFonts w:asciiTheme="majorHAnsi" w:hAnsiTheme="majorHAnsi" w:cstheme="majorHAnsi"/>
          <w:color w:val="222222"/>
          <w:sz w:val="24"/>
          <w:szCs w:val="24"/>
        </w:rPr>
        <w:t>Desarrollar la habilidad de anticipación de los efectos preceptúales en la manipulación de componentes arquitectónicos.</w:t>
      </w:r>
    </w:p>
    <w:p w14:paraId="597AE981" w14:textId="77777777" w:rsidR="000B0F38" w:rsidRPr="00F6699A" w:rsidRDefault="00BF3A3E" w:rsidP="00F6699A">
      <w:pPr>
        <w:numPr>
          <w:ilvl w:val="0"/>
          <w:numId w:val="2"/>
        </w:numPr>
        <w:pBdr>
          <w:top w:val="none" w:sz="0" w:space="2" w:color="auto"/>
          <w:bottom w:val="none" w:sz="0" w:space="2" w:color="auto"/>
          <w:between w:val="none" w:sz="0" w:space="2" w:color="auto"/>
        </w:pBdr>
        <w:spacing w:before="0"/>
        <w:ind w:right="220"/>
        <w:jc w:val="left"/>
        <w:rPr>
          <w:rFonts w:asciiTheme="majorHAnsi" w:hAnsiTheme="majorHAnsi" w:cstheme="majorHAnsi"/>
          <w:sz w:val="24"/>
          <w:szCs w:val="24"/>
        </w:rPr>
      </w:pPr>
      <w:r w:rsidRPr="00F6699A">
        <w:rPr>
          <w:rFonts w:asciiTheme="majorHAnsi" w:hAnsiTheme="majorHAnsi" w:cstheme="majorHAnsi"/>
          <w:color w:val="222222"/>
          <w:sz w:val="24"/>
          <w:szCs w:val="24"/>
        </w:rPr>
        <w:t>Promover las conceptualizaciones necesarias para llegar a una respuesta síntesis que resuma las propias concepciones respecto de la teoría y la práctica.</w:t>
      </w:r>
    </w:p>
    <w:p w14:paraId="5B5CE921" w14:textId="77777777" w:rsidR="000B0F38" w:rsidRPr="00F6699A" w:rsidRDefault="00BF3A3E" w:rsidP="00F6699A">
      <w:pPr>
        <w:shd w:val="clear" w:color="auto" w:fill="FFFFFF"/>
        <w:spacing w:before="0"/>
        <w:ind w:right="220" w:firstLine="0"/>
        <w:rPr>
          <w:rFonts w:asciiTheme="majorHAnsi" w:hAnsiTheme="majorHAnsi" w:cstheme="majorHAnsi"/>
          <w:color w:val="222222"/>
          <w:sz w:val="24"/>
          <w:szCs w:val="24"/>
        </w:rPr>
      </w:pPr>
      <w:r w:rsidRPr="00F6699A">
        <w:rPr>
          <w:rFonts w:asciiTheme="majorHAnsi" w:hAnsiTheme="majorHAnsi" w:cstheme="majorHAnsi"/>
          <w:color w:val="222222"/>
          <w:sz w:val="24"/>
          <w:szCs w:val="24"/>
        </w:rPr>
        <w:t>Metodológicos instrumentales</w:t>
      </w:r>
    </w:p>
    <w:p w14:paraId="16688D14" w14:textId="77777777" w:rsidR="000B0F38" w:rsidRPr="00F6699A" w:rsidRDefault="00BF3A3E" w:rsidP="00F6699A">
      <w:pPr>
        <w:numPr>
          <w:ilvl w:val="0"/>
          <w:numId w:val="3"/>
        </w:numPr>
        <w:pBdr>
          <w:top w:val="none" w:sz="0" w:space="2" w:color="auto"/>
          <w:bottom w:val="none" w:sz="0" w:space="2" w:color="auto"/>
          <w:between w:val="none" w:sz="0" w:space="2" w:color="auto"/>
        </w:pBdr>
        <w:spacing w:before="0"/>
        <w:ind w:right="220"/>
        <w:jc w:val="left"/>
        <w:rPr>
          <w:rFonts w:asciiTheme="majorHAnsi" w:hAnsiTheme="majorHAnsi" w:cstheme="majorHAnsi"/>
          <w:sz w:val="24"/>
          <w:szCs w:val="24"/>
        </w:rPr>
      </w:pPr>
      <w:r w:rsidRPr="00F6699A">
        <w:rPr>
          <w:rFonts w:asciiTheme="majorHAnsi" w:hAnsiTheme="majorHAnsi" w:cstheme="majorHAnsi"/>
          <w:color w:val="222222"/>
          <w:sz w:val="24"/>
          <w:szCs w:val="24"/>
        </w:rPr>
        <w:t>Conocer y aplicar métodos y técnicas de investigación aplicables en el proceso de modelación arquitectónica.</w:t>
      </w:r>
    </w:p>
    <w:p w14:paraId="43F8F5EF" w14:textId="77777777" w:rsidR="000B0F38" w:rsidRPr="00F6699A" w:rsidRDefault="00BF3A3E" w:rsidP="00F6699A">
      <w:pPr>
        <w:numPr>
          <w:ilvl w:val="0"/>
          <w:numId w:val="8"/>
        </w:numPr>
        <w:pBdr>
          <w:top w:val="none" w:sz="0" w:space="2" w:color="auto"/>
          <w:bottom w:val="none" w:sz="0" w:space="2" w:color="auto"/>
          <w:between w:val="none" w:sz="0" w:space="2" w:color="auto"/>
        </w:pBdr>
        <w:spacing w:before="0"/>
        <w:ind w:right="220"/>
        <w:jc w:val="left"/>
        <w:rPr>
          <w:rFonts w:asciiTheme="majorHAnsi" w:hAnsiTheme="majorHAnsi" w:cstheme="majorHAnsi"/>
          <w:sz w:val="24"/>
          <w:szCs w:val="24"/>
        </w:rPr>
      </w:pPr>
      <w:r w:rsidRPr="00F6699A">
        <w:rPr>
          <w:rFonts w:asciiTheme="majorHAnsi" w:hAnsiTheme="majorHAnsi" w:cstheme="majorHAnsi"/>
          <w:color w:val="222222"/>
          <w:sz w:val="24"/>
          <w:szCs w:val="24"/>
        </w:rPr>
        <w:t>Abordar las diferentes etapas del proceso proyectual asumiendo la responsabilidad de dar contenido a cada una de ellas, incorporando los nuevos instrumentos que les permiten conceptualizar el conjunto de factores intervinientes, y convertidos en condicionantes de proyecto, precisamente determinadas, para objetivar los problemas de diseño.</w:t>
      </w:r>
    </w:p>
    <w:p w14:paraId="40FF981B" w14:textId="77777777" w:rsidR="000B0F38" w:rsidRPr="00F6699A" w:rsidRDefault="00BF3A3E" w:rsidP="00F6699A">
      <w:pPr>
        <w:shd w:val="clear" w:color="auto" w:fill="FFFFFF"/>
        <w:spacing w:before="0"/>
        <w:ind w:right="220" w:firstLine="0"/>
        <w:rPr>
          <w:rFonts w:asciiTheme="majorHAnsi" w:hAnsiTheme="majorHAnsi" w:cstheme="majorHAnsi"/>
          <w:color w:val="222222"/>
          <w:sz w:val="24"/>
          <w:szCs w:val="24"/>
        </w:rPr>
      </w:pPr>
      <w:r w:rsidRPr="00F6699A">
        <w:rPr>
          <w:rFonts w:asciiTheme="majorHAnsi" w:hAnsiTheme="majorHAnsi" w:cstheme="majorHAnsi"/>
          <w:color w:val="222222"/>
          <w:sz w:val="24"/>
          <w:szCs w:val="24"/>
        </w:rPr>
        <w:t>Actitudinales</w:t>
      </w:r>
    </w:p>
    <w:p w14:paraId="287B2C2F" w14:textId="77777777" w:rsidR="000B0F38" w:rsidRPr="00F6699A" w:rsidRDefault="00BF3A3E" w:rsidP="00F6699A">
      <w:pPr>
        <w:numPr>
          <w:ilvl w:val="0"/>
          <w:numId w:val="5"/>
        </w:numPr>
        <w:pBdr>
          <w:top w:val="none" w:sz="0" w:space="2" w:color="auto"/>
          <w:bottom w:val="none" w:sz="0" w:space="2" w:color="auto"/>
          <w:between w:val="none" w:sz="0" w:space="2" w:color="auto"/>
        </w:pBdr>
        <w:spacing w:before="0"/>
        <w:ind w:right="220"/>
        <w:jc w:val="left"/>
        <w:rPr>
          <w:rFonts w:asciiTheme="majorHAnsi" w:hAnsiTheme="majorHAnsi" w:cstheme="majorHAnsi"/>
          <w:sz w:val="24"/>
          <w:szCs w:val="24"/>
        </w:rPr>
      </w:pPr>
      <w:r w:rsidRPr="00F6699A">
        <w:rPr>
          <w:rFonts w:asciiTheme="majorHAnsi" w:hAnsiTheme="majorHAnsi" w:cstheme="majorHAnsi"/>
          <w:color w:val="222222"/>
          <w:sz w:val="24"/>
          <w:szCs w:val="24"/>
        </w:rPr>
        <w:t>Elaborar una postura crítica, responsable, sensible y comprometida con la problemática local y regional, que acepte el desafío del conocimiento, con la convicción de revertirlo en su sociedad proponiendo instancias superadoras.</w:t>
      </w:r>
    </w:p>
    <w:p w14:paraId="185AE1E4" w14:textId="77777777" w:rsidR="000B0F38" w:rsidRPr="00F6699A" w:rsidRDefault="00BF3A3E" w:rsidP="00F6699A">
      <w:pPr>
        <w:numPr>
          <w:ilvl w:val="0"/>
          <w:numId w:val="5"/>
        </w:numPr>
        <w:pBdr>
          <w:top w:val="none" w:sz="0" w:space="2" w:color="auto"/>
          <w:bottom w:val="none" w:sz="0" w:space="2" w:color="auto"/>
          <w:between w:val="none" w:sz="0" w:space="2" w:color="auto"/>
        </w:pBdr>
        <w:spacing w:before="0"/>
        <w:ind w:right="220"/>
        <w:jc w:val="left"/>
        <w:rPr>
          <w:rFonts w:asciiTheme="majorHAnsi" w:hAnsiTheme="majorHAnsi" w:cstheme="majorHAnsi"/>
          <w:sz w:val="24"/>
          <w:szCs w:val="24"/>
        </w:rPr>
      </w:pPr>
      <w:r w:rsidRPr="00F6699A">
        <w:rPr>
          <w:rFonts w:asciiTheme="majorHAnsi" w:hAnsiTheme="majorHAnsi" w:cstheme="majorHAnsi"/>
          <w:color w:val="222222"/>
          <w:sz w:val="24"/>
          <w:szCs w:val="24"/>
        </w:rPr>
        <w:t>Desarrollar y plasmar en sus proyectos arquitectónicos actitudes de compromiso con el medio ambiente y con las identidades regionales.</w:t>
      </w:r>
    </w:p>
    <w:p w14:paraId="7198A0FF" w14:textId="3964FA8F" w:rsidR="000B0F38" w:rsidRDefault="00BF3A3E" w:rsidP="00F6699A">
      <w:pPr>
        <w:pStyle w:val="Ttulo3"/>
        <w:keepNext w:val="0"/>
        <w:keepLines w:val="0"/>
        <w:shd w:val="clear" w:color="auto" w:fill="FFFFFF"/>
        <w:spacing w:before="760" w:after="0"/>
        <w:ind w:right="220" w:firstLine="0"/>
        <w:rPr>
          <w:rFonts w:asciiTheme="majorHAnsi" w:eastAsia="Titillium Web" w:hAnsiTheme="majorHAnsi" w:cstheme="majorHAnsi"/>
          <w:b w:val="0"/>
          <w:color w:val="222222"/>
          <w:sz w:val="24"/>
          <w:szCs w:val="24"/>
        </w:rPr>
      </w:pPr>
      <w:bookmarkStart w:id="4" w:name="_j85gd43g4cl8" w:colFirst="0" w:colLast="0"/>
      <w:bookmarkEnd w:id="4"/>
      <w:r w:rsidRPr="00F6699A">
        <w:rPr>
          <w:rFonts w:asciiTheme="majorHAnsi" w:eastAsia="Titillium Web" w:hAnsiTheme="majorHAnsi" w:cstheme="majorHAnsi"/>
          <w:b w:val="0"/>
          <w:color w:val="222222"/>
          <w:sz w:val="24"/>
          <w:szCs w:val="24"/>
        </w:rPr>
        <w:t>ESTRUCTURA DEL PLAN</w:t>
      </w:r>
    </w:p>
    <w:p w14:paraId="71ED2241" w14:textId="77777777" w:rsidR="00F6699A" w:rsidRPr="00F6699A" w:rsidRDefault="00F6699A" w:rsidP="00F6699A"/>
    <w:p w14:paraId="0765472F" w14:textId="77777777" w:rsidR="000B0F38" w:rsidRPr="00F6699A" w:rsidRDefault="00BF3A3E" w:rsidP="00F6699A">
      <w:pPr>
        <w:shd w:val="clear" w:color="auto" w:fill="FFFFFF"/>
        <w:spacing w:before="0"/>
        <w:ind w:right="220" w:firstLine="0"/>
        <w:rPr>
          <w:rFonts w:asciiTheme="majorHAnsi" w:hAnsiTheme="majorHAnsi" w:cstheme="majorHAnsi"/>
          <w:color w:val="222222"/>
          <w:sz w:val="24"/>
          <w:szCs w:val="24"/>
        </w:rPr>
      </w:pPr>
      <w:r w:rsidRPr="00F6699A">
        <w:rPr>
          <w:rFonts w:asciiTheme="majorHAnsi" w:hAnsiTheme="majorHAnsi" w:cstheme="majorHAnsi"/>
          <w:color w:val="222222"/>
          <w:sz w:val="24"/>
          <w:szCs w:val="24"/>
        </w:rPr>
        <w:t xml:space="preserve">         Se trata de un plan estructurado en base al programa de actividades académicas (cursos, seminarios, talleres, prácticas, etc.),</w:t>
      </w:r>
    </w:p>
    <w:p w14:paraId="536882F5" w14:textId="77777777" w:rsidR="000B0F38" w:rsidRPr="00F6699A" w:rsidRDefault="00BF3A3E" w:rsidP="00F6699A">
      <w:pPr>
        <w:shd w:val="clear" w:color="auto" w:fill="FFFFFF"/>
        <w:spacing w:before="0"/>
        <w:ind w:right="220" w:firstLine="0"/>
        <w:rPr>
          <w:rFonts w:asciiTheme="majorHAnsi" w:hAnsiTheme="majorHAnsi" w:cstheme="majorHAnsi"/>
          <w:color w:val="222222"/>
          <w:sz w:val="24"/>
          <w:szCs w:val="24"/>
        </w:rPr>
      </w:pPr>
      <w:r w:rsidRPr="00F6699A">
        <w:rPr>
          <w:rFonts w:asciiTheme="majorHAnsi" w:hAnsiTheme="majorHAnsi" w:cstheme="majorHAnsi"/>
          <w:color w:val="222222"/>
          <w:sz w:val="24"/>
          <w:szCs w:val="24"/>
        </w:rPr>
        <w:t>3.3.1. Identificación de las áreas curriculares</w:t>
      </w:r>
    </w:p>
    <w:p w14:paraId="6B74C346" w14:textId="3147FD71" w:rsidR="000B0F38" w:rsidRDefault="00BF3A3E" w:rsidP="00F6699A">
      <w:pPr>
        <w:shd w:val="clear" w:color="auto" w:fill="FFFFFF"/>
        <w:spacing w:before="0"/>
        <w:ind w:right="220" w:firstLine="0"/>
        <w:rPr>
          <w:rFonts w:asciiTheme="majorHAnsi" w:hAnsiTheme="majorHAnsi" w:cstheme="majorHAnsi"/>
          <w:color w:val="222222"/>
          <w:sz w:val="24"/>
          <w:szCs w:val="24"/>
        </w:rPr>
      </w:pPr>
      <w:r w:rsidRPr="00F6699A">
        <w:rPr>
          <w:rFonts w:asciiTheme="majorHAnsi" w:hAnsiTheme="majorHAnsi" w:cstheme="majorHAnsi"/>
          <w:color w:val="222222"/>
          <w:sz w:val="24"/>
          <w:szCs w:val="24"/>
        </w:rPr>
        <w:lastRenderedPageBreak/>
        <w:t>El plan de estudios de la carrera de Especialización en Gestión Integral del Proyecto Arquitectónico y Urbano, tiene una modalidad curricular que prevé la realización de dos módulos semestrales obligatorios.</w:t>
      </w:r>
    </w:p>
    <w:p w14:paraId="31D2AC32" w14:textId="77777777" w:rsidR="00F6699A" w:rsidRPr="00F6699A" w:rsidRDefault="00F6699A" w:rsidP="00F6699A">
      <w:pPr>
        <w:shd w:val="clear" w:color="auto" w:fill="FFFFFF"/>
        <w:spacing w:before="0"/>
        <w:ind w:right="220" w:firstLine="0"/>
        <w:rPr>
          <w:rFonts w:asciiTheme="majorHAnsi" w:hAnsiTheme="majorHAnsi" w:cstheme="majorHAnsi"/>
          <w:color w:val="222222"/>
          <w:sz w:val="24"/>
          <w:szCs w:val="24"/>
        </w:rPr>
      </w:pPr>
    </w:p>
    <w:p w14:paraId="79743F33" w14:textId="77777777" w:rsidR="000B0F38" w:rsidRPr="00F6699A" w:rsidRDefault="00BF3A3E" w:rsidP="00F6699A">
      <w:pPr>
        <w:shd w:val="clear" w:color="auto" w:fill="FFFFFF"/>
        <w:spacing w:before="0"/>
        <w:ind w:right="220" w:firstLine="0"/>
        <w:rPr>
          <w:rFonts w:asciiTheme="majorHAnsi" w:hAnsiTheme="majorHAnsi" w:cstheme="majorHAnsi"/>
          <w:color w:val="222222"/>
          <w:sz w:val="24"/>
          <w:szCs w:val="24"/>
        </w:rPr>
      </w:pPr>
      <w:r w:rsidRPr="00F6699A">
        <w:rPr>
          <w:rFonts w:asciiTheme="majorHAnsi" w:hAnsiTheme="majorHAnsi" w:cstheme="majorHAnsi"/>
          <w:color w:val="222222"/>
          <w:sz w:val="24"/>
          <w:szCs w:val="24"/>
        </w:rPr>
        <w:t>MÓDULO              “PROBLEMAS ARQUITECTONICOS-SOLUCIONES URBANAS”</w:t>
      </w:r>
    </w:p>
    <w:p w14:paraId="7BA98195" w14:textId="77777777" w:rsidR="000B0F38" w:rsidRPr="00F6699A" w:rsidRDefault="00BF3A3E" w:rsidP="00F6699A">
      <w:pPr>
        <w:shd w:val="clear" w:color="auto" w:fill="FFFFFF"/>
        <w:spacing w:before="0"/>
        <w:ind w:right="220" w:firstLine="0"/>
        <w:rPr>
          <w:rFonts w:asciiTheme="majorHAnsi" w:hAnsiTheme="majorHAnsi" w:cstheme="majorHAnsi"/>
          <w:color w:val="222222"/>
          <w:sz w:val="24"/>
          <w:szCs w:val="24"/>
        </w:rPr>
      </w:pPr>
      <w:r w:rsidRPr="00F6699A">
        <w:rPr>
          <w:rFonts w:asciiTheme="majorHAnsi" w:hAnsiTheme="majorHAnsi" w:cstheme="majorHAnsi"/>
          <w:color w:val="222222"/>
          <w:sz w:val="24"/>
          <w:szCs w:val="24"/>
        </w:rPr>
        <w:t xml:space="preserve">            </w:t>
      </w:r>
      <w:r w:rsidRPr="00F6699A">
        <w:rPr>
          <w:rFonts w:asciiTheme="majorHAnsi" w:hAnsiTheme="majorHAnsi" w:cstheme="majorHAnsi"/>
          <w:color w:val="222222"/>
          <w:sz w:val="24"/>
          <w:szCs w:val="24"/>
        </w:rPr>
        <w:tab/>
        <w:t xml:space="preserve">    </w:t>
      </w:r>
      <w:r w:rsidRPr="00F6699A">
        <w:rPr>
          <w:rFonts w:asciiTheme="majorHAnsi" w:hAnsiTheme="majorHAnsi" w:cstheme="majorHAnsi"/>
          <w:color w:val="222222"/>
          <w:sz w:val="24"/>
          <w:szCs w:val="24"/>
        </w:rPr>
        <w:tab/>
        <w:t xml:space="preserve">   </w:t>
      </w:r>
      <w:r w:rsidRPr="00F6699A">
        <w:rPr>
          <w:rFonts w:asciiTheme="majorHAnsi" w:hAnsiTheme="majorHAnsi" w:cstheme="majorHAnsi"/>
          <w:color w:val="222222"/>
          <w:sz w:val="24"/>
          <w:szCs w:val="24"/>
        </w:rPr>
        <w:tab/>
        <w:t>“TEMAS ARQUITECTONICOS + SOLUCIONES URBANAS”</w:t>
      </w:r>
    </w:p>
    <w:p w14:paraId="30DD2D49" w14:textId="77777777" w:rsidR="000B0F38" w:rsidRPr="00F6699A" w:rsidRDefault="00BF3A3E" w:rsidP="00F6699A">
      <w:pPr>
        <w:shd w:val="clear" w:color="auto" w:fill="FFFFFF"/>
        <w:spacing w:before="0"/>
        <w:ind w:right="220" w:firstLine="0"/>
        <w:rPr>
          <w:rFonts w:asciiTheme="majorHAnsi" w:hAnsiTheme="majorHAnsi" w:cstheme="majorHAnsi"/>
          <w:color w:val="222222"/>
          <w:sz w:val="24"/>
          <w:szCs w:val="24"/>
        </w:rPr>
      </w:pPr>
      <w:r w:rsidRPr="00F6699A">
        <w:rPr>
          <w:rFonts w:asciiTheme="majorHAnsi" w:hAnsiTheme="majorHAnsi" w:cstheme="majorHAnsi"/>
          <w:color w:val="222222"/>
          <w:sz w:val="24"/>
          <w:szCs w:val="24"/>
        </w:rPr>
        <w:t>Este módulo tiene por finalidad ofrecer al alumno (especializando), elementos teóricos y metodológicos para realizar una aproximación critica al estado de la disciplina. A través de las diferentes materias se recorrerá un camino de reflexión sobre las diferentes variables, procedimientos y valores en juego en el tradicional proyecto de arquitectura.</w:t>
      </w:r>
    </w:p>
    <w:p w14:paraId="301F229C" w14:textId="77777777" w:rsidR="000B0F38" w:rsidRPr="00F6699A" w:rsidRDefault="00BF3A3E" w:rsidP="00F6699A">
      <w:pPr>
        <w:shd w:val="clear" w:color="auto" w:fill="FFFFFF"/>
        <w:spacing w:before="0"/>
        <w:ind w:right="220" w:firstLine="0"/>
        <w:rPr>
          <w:rFonts w:asciiTheme="majorHAnsi" w:hAnsiTheme="majorHAnsi" w:cstheme="majorHAnsi"/>
          <w:color w:val="222222"/>
          <w:sz w:val="24"/>
          <w:szCs w:val="24"/>
        </w:rPr>
      </w:pPr>
      <w:r w:rsidRPr="00F6699A">
        <w:rPr>
          <w:rFonts w:asciiTheme="majorHAnsi" w:hAnsiTheme="majorHAnsi" w:cstheme="majorHAnsi"/>
          <w:color w:val="222222"/>
          <w:sz w:val="24"/>
          <w:szCs w:val="24"/>
        </w:rPr>
        <w:t>MÓDULO              “PROBLEMAS URBANOS-SOLUCIONES ARQUITECTONICAS”</w:t>
      </w:r>
    </w:p>
    <w:p w14:paraId="357F9363" w14:textId="77777777" w:rsidR="000B0F38" w:rsidRPr="00F6699A" w:rsidRDefault="00BF3A3E" w:rsidP="00F6699A">
      <w:pPr>
        <w:shd w:val="clear" w:color="auto" w:fill="FFFFFF"/>
        <w:spacing w:before="0"/>
        <w:ind w:right="220" w:firstLine="0"/>
        <w:rPr>
          <w:rFonts w:asciiTheme="majorHAnsi" w:hAnsiTheme="majorHAnsi" w:cstheme="majorHAnsi"/>
          <w:color w:val="222222"/>
          <w:sz w:val="24"/>
          <w:szCs w:val="24"/>
        </w:rPr>
      </w:pPr>
      <w:r w:rsidRPr="00F6699A">
        <w:rPr>
          <w:rFonts w:asciiTheme="majorHAnsi" w:hAnsiTheme="majorHAnsi" w:cstheme="majorHAnsi"/>
          <w:color w:val="222222"/>
          <w:sz w:val="24"/>
          <w:szCs w:val="24"/>
        </w:rPr>
        <w:t xml:space="preserve">            </w:t>
      </w:r>
      <w:r w:rsidRPr="00F6699A">
        <w:rPr>
          <w:rFonts w:asciiTheme="majorHAnsi" w:hAnsiTheme="majorHAnsi" w:cstheme="majorHAnsi"/>
          <w:color w:val="222222"/>
          <w:sz w:val="24"/>
          <w:szCs w:val="24"/>
        </w:rPr>
        <w:tab/>
        <w:t xml:space="preserve">    </w:t>
      </w:r>
      <w:r w:rsidRPr="00F6699A">
        <w:rPr>
          <w:rFonts w:asciiTheme="majorHAnsi" w:hAnsiTheme="majorHAnsi" w:cstheme="majorHAnsi"/>
          <w:color w:val="222222"/>
          <w:sz w:val="24"/>
          <w:szCs w:val="24"/>
        </w:rPr>
        <w:tab/>
        <w:t xml:space="preserve">   </w:t>
      </w:r>
      <w:r w:rsidRPr="00F6699A">
        <w:rPr>
          <w:rFonts w:asciiTheme="majorHAnsi" w:hAnsiTheme="majorHAnsi" w:cstheme="majorHAnsi"/>
          <w:color w:val="222222"/>
          <w:sz w:val="24"/>
          <w:szCs w:val="24"/>
        </w:rPr>
        <w:tab/>
        <w:t xml:space="preserve"> “TEMAS URBANOS + SOLUCIONES ARQUITECTONICAS”</w:t>
      </w:r>
    </w:p>
    <w:p w14:paraId="7A461933" w14:textId="77777777" w:rsidR="000B0F38" w:rsidRPr="00F6699A" w:rsidRDefault="00BF3A3E" w:rsidP="00F6699A">
      <w:pPr>
        <w:shd w:val="clear" w:color="auto" w:fill="FFFFFF"/>
        <w:spacing w:before="0"/>
        <w:ind w:right="220" w:firstLine="0"/>
        <w:rPr>
          <w:rFonts w:asciiTheme="majorHAnsi" w:hAnsiTheme="majorHAnsi" w:cstheme="majorHAnsi"/>
          <w:color w:val="222222"/>
          <w:sz w:val="24"/>
          <w:szCs w:val="24"/>
        </w:rPr>
      </w:pPr>
      <w:r w:rsidRPr="00F6699A">
        <w:rPr>
          <w:rFonts w:asciiTheme="majorHAnsi" w:hAnsiTheme="majorHAnsi" w:cstheme="majorHAnsi"/>
          <w:color w:val="222222"/>
          <w:sz w:val="24"/>
          <w:szCs w:val="24"/>
        </w:rPr>
        <w:t>En este módulo se propone explorar los límites de la disciplina en su relación con las ciencias que abordan la problemática del territorio. Los límites epistemológicos, el paradigma de la complejidad, el consecuente debate y las modalidades interdisciplinares.</w:t>
      </w:r>
    </w:p>
    <w:p w14:paraId="6E41AA5E" w14:textId="7A24D353" w:rsidR="000B0F38" w:rsidRDefault="00BF3A3E" w:rsidP="00F6699A">
      <w:pPr>
        <w:shd w:val="clear" w:color="auto" w:fill="FFFFFF"/>
        <w:spacing w:before="0"/>
        <w:ind w:right="220" w:firstLine="0"/>
        <w:rPr>
          <w:rFonts w:asciiTheme="majorHAnsi" w:hAnsiTheme="majorHAnsi" w:cstheme="majorHAnsi"/>
          <w:color w:val="222222"/>
          <w:sz w:val="24"/>
          <w:szCs w:val="24"/>
        </w:rPr>
      </w:pPr>
      <w:r w:rsidRPr="00F6699A">
        <w:rPr>
          <w:rFonts w:asciiTheme="majorHAnsi" w:hAnsiTheme="majorHAnsi" w:cstheme="majorHAnsi"/>
          <w:color w:val="222222"/>
          <w:sz w:val="24"/>
          <w:szCs w:val="24"/>
        </w:rPr>
        <w:t xml:space="preserve">Ambos módulos están cruzados por tres “ejes temáticos troncales” relacionados con campos de actividad profesional y con la labor proyectual específicamente. Finalmente, otros dos ejes barren transversalmente a los anteriores; son dos talleres de proyecto semestrales (Taller de proyectos I y Taller de proyectos II) estos talleres de proyectos se constituyen en el espacio de articulación, integración y síntesis de los conocimientos adquiridos según el siguiente esquema: </w:t>
      </w:r>
    </w:p>
    <w:p w14:paraId="71CC1D32" w14:textId="77777777" w:rsidR="00F6699A" w:rsidRPr="00F6699A" w:rsidRDefault="00F6699A" w:rsidP="00F6699A">
      <w:pPr>
        <w:shd w:val="clear" w:color="auto" w:fill="FFFFFF"/>
        <w:spacing w:before="0"/>
        <w:ind w:right="220" w:firstLine="0"/>
        <w:rPr>
          <w:rFonts w:asciiTheme="majorHAnsi" w:hAnsiTheme="majorHAnsi" w:cstheme="majorHAnsi"/>
          <w:color w:val="222222"/>
          <w:sz w:val="24"/>
          <w:szCs w:val="24"/>
        </w:rPr>
      </w:pPr>
    </w:p>
    <w:p w14:paraId="6831C744" w14:textId="77777777" w:rsidR="000B0F38" w:rsidRPr="00F6699A" w:rsidRDefault="00BF3A3E" w:rsidP="00F6699A">
      <w:pPr>
        <w:shd w:val="clear" w:color="auto" w:fill="FFFFFF"/>
        <w:spacing w:before="0"/>
        <w:ind w:right="220" w:firstLine="0"/>
        <w:rPr>
          <w:rFonts w:asciiTheme="majorHAnsi" w:hAnsiTheme="majorHAnsi" w:cstheme="majorHAnsi"/>
          <w:color w:val="222222"/>
          <w:sz w:val="24"/>
          <w:szCs w:val="24"/>
        </w:rPr>
      </w:pPr>
      <w:r w:rsidRPr="00F6699A">
        <w:rPr>
          <w:rFonts w:asciiTheme="majorHAnsi" w:hAnsiTheme="majorHAnsi" w:cstheme="majorHAnsi"/>
          <w:noProof/>
          <w:color w:val="222222"/>
          <w:sz w:val="24"/>
          <w:szCs w:val="24"/>
        </w:rPr>
        <w:drawing>
          <wp:inline distT="114300" distB="114300" distL="114300" distR="114300" wp14:anchorId="2DB8F3A7" wp14:editId="2B68166D">
            <wp:extent cx="6057900" cy="3416300"/>
            <wp:effectExtent l="0" t="0" r="0" b="0"/>
            <wp:docPr id="1" name="image1.jpg" descr="Especializacion En Proyecto FAUD"/>
            <wp:cNvGraphicFramePr/>
            <a:graphic xmlns:a="http://schemas.openxmlformats.org/drawingml/2006/main">
              <a:graphicData uri="http://schemas.openxmlformats.org/drawingml/2006/picture">
                <pic:pic xmlns:pic="http://schemas.openxmlformats.org/drawingml/2006/picture">
                  <pic:nvPicPr>
                    <pic:cNvPr id="0" name="image1.jpg" descr="Especializacion En Proyecto FAUD"/>
                    <pic:cNvPicPr preferRelativeResize="0"/>
                  </pic:nvPicPr>
                  <pic:blipFill>
                    <a:blip r:embed="rId5"/>
                    <a:srcRect/>
                    <a:stretch>
                      <a:fillRect/>
                    </a:stretch>
                  </pic:blipFill>
                  <pic:spPr>
                    <a:xfrm>
                      <a:off x="0" y="0"/>
                      <a:ext cx="6057900" cy="3416300"/>
                    </a:xfrm>
                    <a:prstGeom prst="rect">
                      <a:avLst/>
                    </a:prstGeom>
                    <a:ln/>
                  </pic:spPr>
                </pic:pic>
              </a:graphicData>
            </a:graphic>
          </wp:inline>
        </w:drawing>
      </w:r>
    </w:p>
    <w:p w14:paraId="29AD35BE" w14:textId="77777777" w:rsidR="00F6699A" w:rsidRDefault="00F6699A" w:rsidP="00F6699A">
      <w:pPr>
        <w:shd w:val="clear" w:color="auto" w:fill="FFFFFF"/>
        <w:spacing w:before="0"/>
        <w:ind w:right="220" w:firstLine="0"/>
        <w:rPr>
          <w:rFonts w:asciiTheme="majorHAnsi" w:hAnsiTheme="majorHAnsi" w:cstheme="majorHAnsi"/>
          <w:color w:val="222222"/>
          <w:sz w:val="24"/>
          <w:szCs w:val="24"/>
        </w:rPr>
      </w:pPr>
    </w:p>
    <w:p w14:paraId="0C78722D" w14:textId="74F381F4" w:rsidR="00C1105F" w:rsidRPr="001814C2" w:rsidRDefault="00BF3A3E" w:rsidP="00F6699A">
      <w:pPr>
        <w:shd w:val="clear" w:color="auto" w:fill="FFFFFF"/>
        <w:spacing w:before="0"/>
        <w:ind w:right="220" w:firstLine="0"/>
        <w:rPr>
          <w:rFonts w:asciiTheme="majorHAnsi" w:eastAsia="Titillium Web" w:hAnsiTheme="majorHAnsi" w:cstheme="majorHAnsi"/>
          <w:b/>
          <w:bCs/>
          <w:color w:val="222222"/>
          <w:sz w:val="24"/>
          <w:szCs w:val="24"/>
        </w:rPr>
      </w:pPr>
      <w:r w:rsidRPr="001814C2">
        <w:rPr>
          <w:rFonts w:asciiTheme="majorHAnsi" w:hAnsiTheme="majorHAnsi" w:cstheme="majorHAnsi"/>
          <w:b/>
          <w:bCs/>
          <w:color w:val="222222"/>
          <w:sz w:val="24"/>
          <w:szCs w:val="24"/>
        </w:rPr>
        <w:t xml:space="preserve"> </w:t>
      </w:r>
      <w:bookmarkStart w:id="5" w:name="_3891kv4nap6m" w:colFirst="0" w:colLast="0"/>
      <w:bookmarkEnd w:id="5"/>
      <w:r w:rsidRPr="001814C2">
        <w:rPr>
          <w:rFonts w:asciiTheme="majorHAnsi" w:eastAsia="Titillium Web" w:hAnsiTheme="majorHAnsi" w:cstheme="majorHAnsi"/>
          <w:b/>
          <w:bCs/>
          <w:color w:val="222222"/>
          <w:sz w:val="24"/>
          <w:szCs w:val="24"/>
        </w:rPr>
        <w:t>INSCRIPCIÓN E INICIO</w:t>
      </w:r>
      <w:bookmarkStart w:id="6" w:name="_h6ouiv70xdlj" w:colFirst="0" w:colLast="0"/>
      <w:bookmarkEnd w:id="6"/>
    </w:p>
    <w:p w14:paraId="3CCD55DE" w14:textId="77777777" w:rsidR="00F6699A" w:rsidRPr="00F6699A" w:rsidRDefault="00F6699A" w:rsidP="00F6699A">
      <w:pPr>
        <w:shd w:val="clear" w:color="auto" w:fill="FFFFFF"/>
        <w:spacing w:before="0"/>
        <w:ind w:right="220" w:firstLine="0"/>
        <w:rPr>
          <w:rFonts w:asciiTheme="majorHAnsi" w:eastAsia="Titillium Web" w:hAnsiTheme="majorHAnsi" w:cstheme="majorHAnsi"/>
          <w:color w:val="222222"/>
          <w:sz w:val="24"/>
          <w:szCs w:val="24"/>
        </w:rPr>
      </w:pPr>
    </w:p>
    <w:p w14:paraId="3F200CE2" w14:textId="2ABC532E" w:rsidR="00C1105F" w:rsidRPr="00F6699A" w:rsidRDefault="00C1105F" w:rsidP="00F6699A">
      <w:pPr>
        <w:shd w:val="clear" w:color="auto" w:fill="FFFFFF"/>
        <w:spacing w:before="0"/>
        <w:ind w:right="220" w:firstLine="0"/>
        <w:rPr>
          <w:rFonts w:asciiTheme="majorHAnsi" w:eastAsia="Titillium Web" w:hAnsiTheme="majorHAnsi" w:cstheme="majorHAnsi"/>
          <w:color w:val="222222"/>
          <w:sz w:val="24"/>
          <w:szCs w:val="24"/>
        </w:rPr>
      </w:pPr>
      <w:r w:rsidRPr="00F6699A">
        <w:rPr>
          <w:rFonts w:asciiTheme="majorHAnsi" w:eastAsia="Titillium Web" w:hAnsiTheme="majorHAnsi" w:cstheme="majorHAnsi"/>
          <w:color w:val="222222"/>
          <w:sz w:val="24"/>
          <w:szCs w:val="24"/>
        </w:rPr>
        <w:t>La Carrera de Especialización "</w:t>
      </w:r>
      <w:proofErr w:type="spellStart"/>
      <w:r w:rsidRPr="00F6699A">
        <w:rPr>
          <w:rFonts w:asciiTheme="majorHAnsi" w:eastAsia="Titillium Web" w:hAnsiTheme="majorHAnsi" w:cstheme="majorHAnsi"/>
          <w:color w:val="222222"/>
          <w:sz w:val="24"/>
          <w:szCs w:val="24"/>
        </w:rPr>
        <w:t>E</w:t>
      </w:r>
      <w:r w:rsidR="005A4389">
        <w:rPr>
          <w:rFonts w:asciiTheme="majorHAnsi" w:eastAsia="Titillium Web" w:hAnsiTheme="majorHAnsi" w:cstheme="majorHAnsi"/>
          <w:color w:val="222222"/>
          <w:sz w:val="24"/>
          <w:szCs w:val="24"/>
        </w:rPr>
        <w:t>N_</w:t>
      </w:r>
      <w:r w:rsidRPr="00F6699A">
        <w:rPr>
          <w:rFonts w:asciiTheme="majorHAnsi" w:eastAsia="Titillium Web" w:hAnsiTheme="majorHAnsi" w:cstheme="majorHAnsi"/>
          <w:color w:val="222222"/>
          <w:sz w:val="24"/>
          <w:szCs w:val="24"/>
        </w:rPr>
        <w:t>Proyecto</w:t>
      </w:r>
      <w:proofErr w:type="spellEnd"/>
      <w:r w:rsidRPr="00F6699A">
        <w:rPr>
          <w:rFonts w:asciiTheme="majorHAnsi" w:eastAsia="Titillium Web" w:hAnsiTheme="majorHAnsi" w:cstheme="majorHAnsi"/>
          <w:color w:val="222222"/>
          <w:sz w:val="24"/>
          <w:szCs w:val="24"/>
        </w:rPr>
        <w:t>" abrirá una nueva cohorte en el 20</w:t>
      </w:r>
      <w:r w:rsidR="005F71EB" w:rsidRPr="00F6699A">
        <w:rPr>
          <w:rFonts w:asciiTheme="majorHAnsi" w:eastAsia="Titillium Web" w:hAnsiTheme="majorHAnsi" w:cstheme="majorHAnsi"/>
          <w:color w:val="222222"/>
          <w:sz w:val="24"/>
          <w:szCs w:val="24"/>
        </w:rPr>
        <w:t>23</w:t>
      </w:r>
      <w:r w:rsidRPr="00F6699A">
        <w:rPr>
          <w:rFonts w:asciiTheme="majorHAnsi" w:eastAsia="Titillium Web" w:hAnsiTheme="majorHAnsi" w:cstheme="majorHAnsi"/>
          <w:color w:val="222222"/>
          <w:sz w:val="24"/>
          <w:szCs w:val="24"/>
        </w:rPr>
        <w:t>.</w:t>
      </w:r>
    </w:p>
    <w:p w14:paraId="7C949D62" w14:textId="4088B7A0" w:rsidR="005F71EB" w:rsidRPr="00F6699A" w:rsidRDefault="005F71EB" w:rsidP="00F6699A">
      <w:pPr>
        <w:shd w:val="clear" w:color="auto" w:fill="FFFFFF"/>
        <w:spacing w:before="0"/>
        <w:ind w:right="220" w:firstLine="0"/>
        <w:rPr>
          <w:rFonts w:asciiTheme="majorHAnsi" w:eastAsia="Titillium Web" w:hAnsiTheme="majorHAnsi" w:cstheme="majorHAnsi"/>
          <w:color w:val="222222"/>
          <w:sz w:val="24"/>
          <w:szCs w:val="24"/>
        </w:rPr>
      </w:pPr>
      <w:r w:rsidRPr="00F6699A">
        <w:rPr>
          <w:rFonts w:asciiTheme="majorHAnsi" w:eastAsia="Titillium Web" w:hAnsiTheme="majorHAnsi" w:cstheme="majorHAnsi"/>
          <w:b/>
          <w:bCs/>
          <w:color w:val="222222"/>
          <w:sz w:val="24"/>
          <w:szCs w:val="24"/>
        </w:rPr>
        <w:t>Preinscripción</w:t>
      </w:r>
      <w:r w:rsidRPr="00F6699A">
        <w:rPr>
          <w:rFonts w:asciiTheme="majorHAnsi" w:eastAsia="Titillium Web" w:hAnsiTheme="majorHAnsi" w:cstheme="majorHAnsi"/>
          <w:color w:val="222222"/>
          <w:sz w:val="24"/>
          <w:szCs w:val="24"/>
        </w:rPr>
        <w:t xml:space="preserve"> desde el </w:t>
      </w:r>
      <w:r w:rsidR="008B0273">
        <w:rPr>
          <w:rFonts w:asciiTheme="majorHAnsi" w:eastAsia="Titillium Web" w:hAnsiTheme="majorHAnsi" w:cstheme="majorHAnsi"/>
          <w:color w:val="222222"/>
          <w:sz w:val="24"/>
          <w:szCs w:val="24"/>
        </w:rPr>
        <w:t>6</w:t>
      </w:r>
      <w:r w:rsidRPr="00F6699A">
        <w:rPr>
          <w:rFonts w:asciiTheme="majorHAnsi" w:eastAsia="Titillium Web" w:hAnsiTheme="majorHAnsi" w:cstheme="majorHAnsi"/>
          <w:color w:val="222222"/>
          <w:sz w:val="24"/>
          <w:szCs w:val="24"/>
        </w:rPr>
        <w:t xml:space="preserve"> de </w:t>
      </w:r>
      <w:r w:rsidR="005A4389">
        <w:rPr>
          <w:rFonts w:asciiTheme="majorHAnsi" w:eastAsia="Titillium Web" w:hAnsiTheme="majorHAnsi" w:cstheme="majorHAnsi"/>
          <w:color w:val="222222"/>
          <w:sz w:val="24"/>
          <w:szCs w:val="24"/>
        </w:rPr>
        <w:t>m</w:t>
      </w:r>
      <w:r w:rsidR="008B0273">
        <w:rPr>
          <w:rFonts w:asciiTheme="majorHAnsi" w:eastAsia="Titillium Web" w:hAnsiTheme="majorHAnsi" w:cstheme="majorHAnsi"/>
          <w:color w:val="222222"/>
          <w:sz w:val="24"/>
          <w:szCs w:val="24"/>
        </w:rPr>
        <w:t>arzo</w:t>
      </w:r>
      <w:r w:rsidRPr="00F6699A">
        <w:rPr>
          <w:rFonts w:asciiTheme="majorHAnsi" w:eastAsia="Titillium Web" w:hAnsiTheme="majorHAnsi" w:cstheme="majorHAnsi"/>
          <w:color w:val="222222"/>
          <w:sz w:val="24"/>
          <w:szCs w:val="24"/>
        </w:rPr>
        <w:t xml:space="preserve"> al 14 de </w:t>
      </w:r>
      <w:r w:rsidR="005A4389">
        <w:rPr>
          <w:rFonts w:asciiTheme="majorHAnsi" w:eastAsia="Titillium Web" w:hAnsiTheme="majorHAnsi" w:cstheme="majorHAnsi"/>
          <w:color w:val="222222"/>
          <w:sz w:val="24"/>
          <w:szCs w:val="24"/>
        </w:rPr>
        <w:t>a</w:t>
      </w:r>
      <w:r w:rsidRPr="00F6699A">
        <w:rPr>
          <w:rFonts w:asciiTheme="majorHAnsi" w:eastAsia="Titillium Web" w:hAnsiTheme="majorHAnsi" w:cstheme="majorHAnsi"/>
          <w:color w:val="222222"/>
          <w:sz w:val="24"/>
          <w:szCs w:val="24"/>
        </w:rPr>
        <w:t>bril de 2023</w:t>
      </w:r>
    </w:p>
    <w:p w14:paraId="00680A08" w14:textId="670E5576" w:rsidR="005F71EB" w:rsidRPr="00F6699A" w:rsidRDefault="005F71EB" w:rsidP="00F6699A">
      <w:pPr>
        <w:shd w:val="clear" w:color="auto" w:fill="FFFFFF"/>
        <w:spacing w:before="0"/>
        <w:ind w:right="220" w:firstLine="0"/>
        <w:rPr>
          <w:rFonts w:asciiTheme="majorHAnsi" w:eastAsia="Titillium Web" w:hAnsiTheme="majorHAnsi" w:cstheme="majorHAnsi"/>
          <w:color w:val="222222"/>
          <w:sz w:val="24"/>
          <w:szCs w:val="24"/>
        </w:rPr>
      </w:pPr>
      <w:r w:rsidRPr="00F6699A">
        <w:rPr>
          <w:rFonts w:asciiTheme="majorHAnsi" w:eastAsia="Titillium Web" w:hAnsiTheme="majorHAnsi" w:cstheme="majorHAnsi"/>
          <w:color w:val="222222"/>
          <w:sz w:val="24"/>
          <w:szCs w:val="24"/>
        </w:rPr>
        <w:t xml:space="preserve">Link Preinscripción: </w:t>
      </w:r>
      <w:r w:rsidR="008B0273" w:rsidRPr="008B0273">
        <w:rPr>
          <w:rFonts w:asciiTheme="majorHAnsi" w:eastAsia="Titillium Web" w:hAnsiTheme="majorHAnsi" w:cstheme="majorHAnsi"/>
          <w:color w:val="222222"/>
          <w:sz w:val="24"/>
          <w:szCs w:val="24"/>
        </w:rPr>
        <w:t>https://forms.gle/KLU7oD9QkvzBAxBAA</w:t>
      </w:r>
    </w:p>
    <w:p w14:paraId="6C3E72BD" w14:textId="77777777" w:rsidR="005F71EB" w:rsidRPr="00F6699A" w:rsidRDefault="005F71EB" w:rsidP="00F6699A">
      <w:pPr>
        <w:shd w:val="clear" w:color="auto" w:fill="FFFFFF"/>
        <w:spacing w:before="0"/>
        <w:ind w:right="220" w:firstLine="0"/>
        <w:rPr>
          <w:rFonts w:asciiTheme="majorHAnsi" w:eastAsia="Titillium Web" w:hAnsiTheme="majorHAnsi" w:cstheme="majorHAnsi"/>
          <w:color w:val="222222"/>
          <w:sz w:val="24"/>
          <w:szCs w:val="24"/>
        </w:rPr>
      </w:pPr>
    </w:p>
    <w:p w14:paraId="1C377885" w14:textId="5F4C156B" w:rsidR="005F71EB" w:rsidRPr="00F6699A" w:rsidRDefault="00CC2F60" w:rsidP="00F6699A">
      <w:pPr>
        <w:pStyle w:val="Ttulo2"/>
        <w:shd w:val="clear" w:color="auto" w:fill="FFFFFF"/>
        <w:spacing w:before="0" w:after="0"/>
        <w:rPr>
          <w:rFonts w:asciiTheme="majorHAnsi" w:hAnsiTheme="majorHAnsi" w:cstheme="majorHAnsi"/>
          <w:b w:val="0"/>
          <w:bCs/>
          <w:color w:val="auto"/>
          <w:sz w:val="24"/>
          <w:szCs w:val="24"/>
        </w:rPr>
      </w:pPr>
      <w:r w:rsidRPr="00F6699A">
        <w:rPr>
          <w:rFonts w:asciiTheme="majorHAnsi" w:hAnsiTheme="majorHAnsi" w:cstheme="majorHAnsi"/>
          <w:b w:val="0"/>
          <w:bCs/>
          <w:color w:val="auto"/>
          <w:sz w:val="24"/>
          <w:szCs w:val="24"/>
        </w:rPr>
        <w:t>Fechas y modalidades de cursada</w:t>
      </w:r>
    </w:p>
    <w:p w14:paraId="46CB178E" w14:textId="4F9D15B5" w:rsidR="005F71EB" w:rsidRPr="00F6699A" w:rsidRDefault="005F71EB" w:rsidP="00F6699A">
      <w:pPr>
        <w:rPr>
          <w:rFonts w:asciiTheme="majorHAnsi" w:hAnsiTheme="majorHAnsi" w:cstheme="majorHAnsi"/>
          <w:sz w:val="24"/>
          <w:szCs w:val="24"/>
        </w:rPr>
      </w:pPr>
      <w:r w:rsidRPr="00F6699A">
        <w:rPr>
          <w:rFonts w:asciiTheme="majorHAnsi" w:hAnsiTheme="majorHAnsi" w:cstheme="majorHAnsi"/>
          <w:sz w:val="24"/>
          <w:szCs w:val="24"/>
        </w:rPr>
        <w:t xml:space="preserve">Jueves y </w:t>
      </w:r>
      <w:r w:rsidR="00DA3AE7" w:rsidRPr="00F6699A">
        <w:rPr>
          <w:rFonts w:asciiTheme="majorHAnsi" w:hAnsiTheme="majorHAnsi" w:cstheme="majorHAnsi"/>
          <w:sz w:val="24"/>
          <w:szCs w:val="24"/>
        </w:rPr>
        <w:t>viernes</w:t>
      </w:r>
      <w:r w:rsidRPr="00F6699A">
        <w:rPr>
          <w:rFonts w:asciiTheme="majorHAnsi" w:hAnsiTheme="majorHAnsi" w:cstheme="majorHAnsi"/>
          <w:sz w:val="24"/>
          <w:szCs w:val="24"/>
        </w:rPr>
        <w:t xml:space="preserve"> </w:t>
      </w:r>
      <w:r w:rsidR="00DA3AE7" w:rsidRPr="00F6699A">
        <w:rPr>
          <w:rFonts w:asciiTheme="majorHAnsi" w:hAnsiTheme="majorHAnsi" w:cstheme="majorHAnsi"/>
          <w:sz w:val="24"/>
          <w:szCs w:val="24"/>
        </w:rPr>
        <w:t xml:space="preserve">/ </w:t>
      </w:r>
      <w:r w:rsidRPr="00F6699A">
        <w:rPr>
          <w:rFonts w:asciiTheme="majorHAnsi" w:hAnsiTheme="majorHAnsi" w:cstheme="majorHAnsi"/>
          <w:sz w:val="24"/>
          <w:szCs w:val="24"/>
        </w:rPr>
        <w:t xml:space="preserve">cursos y seminarios de 8.30 a 12.30 y de 14.00 a 18.00 </w:t>
      </w:r>
    </w:p>
    <w:p w14:paraId="04DE80B8" w14:textId="34FB2E31" w:rsidR="005F71EB" w:rsidRDefault="00DA3AE7" w:rsidP="00F6699A">
      <w:pPr>
        <w:rPr>
          <w:rFonts w:asciiTheme="majorHAnsi" w:hAnsiTheme="majorHAnsi" w:cstheme="majorHAnsi"/>
          <w:sz w:val="24"/>
          <w:szCs w:val="24"/>
        </w:rPr>
      </w:pPr>
      <w:r w:rsidRPr="00F6699A">
        <w:rPr>
          <w:rFonts w:asciiTheme="majorHAnsi" w:hAnsiTheme="majorHAnsi" w:cstheme="majorHAnsi"/>
          <w:sz w:val="24"/>
          <w:szCs w:val="24"/>
        </w:rPr>
        <w:t>Sábado /</w:t>
      </w:r>
      <w:r w:rsidR="005F71EB" w:rsidRPr="00F6699A">
        <w:rPr>
          <w:rFonts w:asciiTheme="majorHAnsi" w:hAnsiTheme="majorHAnsi" w:cstheme="majorHAnsi"/>
          <w:sz w:val="24"/>
          <w:szCs w:val="24"/>
        </w:rPr>
        <w:t xml:space="preserve"> Taller de Proyecto</w:t>
      </w:r>
      <w:r w:rsidRPr="00F6699A">
        <w:rPr>
          <w:rFonts w:asciiTheme="majorHAnsi" w:hAnsiTheme="majorHAnsi" w:cstheme="majorHAnsi"/>
          <w:sz w:val="24"/>
          <w:szCs w:val="24"/>
        </w:rPr>
        <w:t xml:space="preserve"> de 8.30 a 12.30</w:t>
      </w:r>
    </w:p>
    <w:p w14:paraId="24FA7E5B" w14:textId="77777777" w:rsidR="004139AD" w:rsidRDefault="004139AD" w:rsidP="004139AD">
      <w:pPr>
        <w:pStyle w:val="Ttulo2"/>
        <w:shd w:val="clear" w:color="auto" w:fill="FFFFFF"/>
        <w:spacing w:before="0" w:after="120"/>
        <w:rPr>
          <w:rFonts w:asciiTheme="majorHAnsi" w:hAnsiTheme="majorHAnsi" w:cstheme="majorHAnsi"/>
          <w:b w:val="0"/>
          <w:bCs/>
          <w:color w:val="303030"/>
          <w:sz w:val="24"/>
          <w:szCs w:val="24"/>
        </w:rPr>
      </w:pPr>
    </w:p>
    <w:p w14:paraId="57DBFDEB" w14:textId="4B1CA533" w:rsidR="004139AD" w:rsidRPr="001814C2" w:rsidRDefault="004139AD" w:rsidP="004139AD">
      <w:pPr>
        <w:pStyle w:val="Ttulo2"/>
        <w:shd w:val="clear" w:color="auto" w:fill="FFFFFF"/>
        <w:spacing w:before="0" w:after="120"/>
        <w:ind w:firstLine="0"/>
        <w:rPr>
          <w:rFonts w:asciiTheme="majorHAnsi" w:hAnsiTheme="majorHAnsi" w:cstheme="majorHAnsi"/>
          <w:color w:val="303030"/>
          <w:sz w:val="24"/>
          <w:szCs w:val="24"/>
        </w:rPr>
      </w:pPr>
      <w:r w:rsidRPr="001814C2">
        <w:rPr>
          <w:rFonts w:asciiTheme="majorHAnsi" w:hAnsiTheme="majorHAnsi" w:cstheme="majorHAnsi"/>
          <w:color w:val="303030"/>
          <w:sz w:val="24"/>
          <w:szCs w:val="24"/>
        </w:rPr>
        <w:t>COSTO</w:t>
      </w:r>
    </w:p>
    <w:p w14:paraId="40E8FE0C" w14:textId="77777777" w:rsidR="004139AD" w:rsidRDefault="004139AD" w:rsidP="004139AD">
      <w:pPr>
        <w:pStyle w:val="NormalWeb"/>
        <w:shd w:val="clear" w:color="auto" w:fill="FFFFFF"/>
        <w:spacing w:before="0" w:beforeAutospacing="0" w:after="0" w:afterAutospacing="0"/>
        <w:rPr>
          <w:rFonts w:asciiTheme="majorHAnsi" w:hAnsiTheme="majorHAnsi" w:cstheme="majorHAnsi"/>
          <w:color w:val="303030"/>
        </w:rPr>
      </w:pPr>
      <w:r w:rsidRPr="004139AD">
        <w:rPr>
          <w:rFonts w:asciiTheme="majorHAnsi" w:hAnsiTheme="majorHAnsi" w:cstheme="majorHAnsi"/>
          <w:color w:val="303030"/>
        </w:rPr>
        <w:t xml:space="preserve">El arancel de la </w:t>
      </w:r>
      <w:r>
        <w:rPr>
          <w:rFonts w:asciiTheme="majorHAnsi" w:hAnsiTheme="majorHAnsi" w:cstheme="majorHAnsi"/>
          <w:color w:val="303030"/>
        </w:rPr>
        <w:t>Especialización</w:t>
      </w:r>
      <w:r w:rsidRPr="004139AD">
        <w:rPr>
          <w:rFonts w:asciiTheme="majorHAnsi" w:hAnsiTheme="majorHAnsi" w:cstheme="majorHAnsi"/>
          <w:color w:val="303030"/>
        </w:rPr>
        <w:t xml:space="preserve"> es de</w:t>
      </w:r>
      <w:r>
        <w:rPr>
          <w:rFonts w:asciiTheme="majorHAnsi" w:hAnsiTheme="majorHAnsi" w:cstheme="majorHAnsi"/>
          <w:color w:val="303030"/>
        </w:rPr>
        <w:t>:</w:t>
      </w:r>
    </w:p>
    <w:p w14:paraId="2DA8FCC2" w14:textId="15A047A3" w:rsidR="004139AD" w:rsidRPr="004139AD" w:rsidRDefault="004139AD" w:rsidP="004139AD">
      <w:pPr>
        <w:pStyle w:val="NormalWeb"/>
        <w:shd w:val="clear" w:color="auto" w:fill="FFFFFF"/>
        <w:spacing w:before="0" w:beforeAutospacing="0" w:after="0" w:afterAutospacing="0"/>
        <w:rPr>
          <w:rFonts w:asciiTheme="majorHAnsi" w:hAnsiTheme="majorHAnsi" w:cstheme="majorHAnsi"/>
          <w:color w:val="303030"/>
        </w:rPr>
      </w:pPr>
      <w:r w:rsidRPr="004139AD">
        <w:rPr>
          <w:rFonts w:asciiTheme="majorHAnsi" w:hAnsiTheme="majorHAnsi" w:cstheme="majorHAnsi"/>
          <w:color w:val="303030"/>
        </w:rPr>
        <w:t xml:space="preserve"> $</w:t>
      </w:r>
      <w:r>
        <w:rPr>
          <w:rFonts w:asciiTheme="majorHAnsi" w:hAnsiTheme="majorHAnsi" w:cstheme="majorHAnsi"/>
          <w:color w:val="303030"/>
        </w:rPr>
        <w:t>26</w:t>
      </w:r>
      <w:r w:rsidRPr="004139AD">
        <w:rPr>
          <w:rFonts w:asciiTheme="majorHAnsi" w:hAnsiTheme="majorHAnsi" w:cstheme="majorHAnsi"/>
          <w:color w:val="303030"/>
        </w:rPr>
        <w:t>4.000.-, a abonar hasta en 1</w:t>
      </w:r>
      <w:r>
        <w:rPr>
          <w:rFonts w:asciiTheme="majorHAnsi" w:hAnsiTheme="majorHAnsi" w:cstheme="majorHAnsi"/>
          <w:color w:val="303030"/>
        </w:rPr>
        <w:t>2</w:t>
      </w:r>
      <w:r w:rsidRPr="004139AD">
        <w:rPr>
          <w:rFonts w:asciiTheme="majorHAnsi" w:hAnsiTheme="majorHAnsi" w:cstheme="majorHAnsi"/>
          <w:color w:val="303030"/>
        </w:rPr>
        <w:t xml:space="preserve"> cuotas de $ </w:t>
      </w:r>
      <w:r>
        <w:rPr>
          <w:rFonts w:asciiTheme="majorHAnsi" w:hAnsiTheme="majorHAnsi" w:cstheme="majorHAnsi"/>
          <w:color w:val="303030"/>
        </w:rPr>
        <w:t>22.000</w:t>
      </w:r>
      <w:r w:rsidRPr="004139AD">
        <w:rPr>
          <w:rFonts w:asciiTheme="majorHAnsi" w:hAnsiTheme="majorHAnsi" w:cstheme="majorHAnsi"/>
          <w:color w:val="303030"/>
        </w:rPr>
        <w:t>.- cada una.</w:t>
      </w:r>
    </w:p>
    <w:p w14:paraId="25D12ED5" w14:textId="77777777" w:rsidR="004139AD" w:rsidRPr="001814C2" w:rsidRDefault="004139AD" w:rsidP="004139AD">
      <w:pPr>
        <w:pStyle w:val="NormalWeb"/>
        <w:shd w:val="clear" w:color="auto" w:fill="FFFFFF"/>
        <w:spacing w:before="0" w:beforeAutospacing="0" w:after="0" w:afterAutospacing="0"/>
        <w:rPr>
          <w:rFonts w:asciiTheme="majorHAnsi" w:hAnsiTheme="majorHAnsi" w:cstheme="majorHAnsi"/>
          <w:b/>
          <w:bCs/>
          <w:color w:val="303030"/>
        </w:rPr>
      </w:pPr>
      <w:r w:rsidRPr="001814C2">
        <w:rPr>
          <w:rFonts w:asciiTheme="majorHAnsi" w:hAnsiTheme="majorHAnsi" w:cstheme="majorHAnsi"/>
          <w:b/>
          <w:bCs/>
          <w:color w:val="303030"/>
        </w:rPr>
        <w:t>Descuentos:</w:t>
      </w:r>
    </w:p>
    <w:p w14:paraId="46F576E4" w14:textId="69238160" w:rsidR="004139AD" w:rsidRDefault="004139AD" w:rsidP="004139AD">
      <w:pPr>
        <w:pStyle w:val="NormalWeb"/>
        <w:shd w:val="clear" w:color="auto" w:fill="FFFFFF"/>
        <w:spacing w:before="0" w:beforeAutospacing="0" w:after="0" w:afterAutospacing="0"/>
        <w:rPr>
          <w:rFonts w:asciiTheme="majorHAnsi" w:hAnsiTheme="majorHAnsi" w:cstheme="majorHAnsi"/>
          <w:color w:val="303030"/>
        </w:rPr>
      </w:pPr>
      <w:r>
        <w:rPr>
          <w:rFonts w:asciiTheme="majorHAnsi" w:hAnsiTheme="majorHAnsi" w:cstheme="majorHAnsi"/>
          <w:color w:val="303030"/>
        </w:rPr>
        <w:t>2</w:t>
      </w:r>
      <w:r w:rsidRPr="004139AD">
        <w:rPr>
          <w:rFonts w:asciiTheme="majorHAnsi" w:hAnsiTheme="majorHAnsi" w:cstheme="majorHAnsi"/>
          <w:color w:val="303030"/>
        </w:rPr>
        <w:t>0% del arancel total de la carrera a quienes sean</w:t>
      </w:r>
      <w:r>
        <w:rPr>
          <w:rFonts w:asciiTheme="majorHAnsi" w:hAnsiTheme="majorHAnsi" w:cstheme="majorHAnsi"/>
          <w:color w:val="303030"/>
        </w:rPr>
        <w:t xml:space="preserve"> </w:t>
      </w:r>
      <w:r w:rsidRPr="004139AD">
        <w:rPr>
          <w:rFonts w:asciiTheme="majorHAnsi" w:hAnsiTheme="majorHAnsi" w:cstheme="majorHAnsi"/>
          <w:color w:val="303030"/>
        </w:rPr>
        <w:t>docentes de Universidades Nacionales del país.</w:t>
      </w:r>
    </w:p>
    <w:p w14:paraId="12271C44" w14:textId="7E7E7144" w:rsidR="004139AD" w:rsidRDefault="00E77003" w:rsidP="004139AD">
      <w:pPr>
        <w:pStyle w:val="NormalWeb"/>
        <w:shd w:val="clear" w:color="auto" w:fill="FFFFFF"/>
        <w:spacing w:before="0" w:beforeAutospacing="0" w:after="0" w:afterAutospacing="0"/>
        <w:rPr>
          <w:rFonts w:asciiTheme="majorHAnsi" w:hAnsiTheme="majorHAnsi" w:cstheme="majorHAnsi"/>
          <w:color w:val="303030"/>
        </w:rPr>
      </w:pPr>
      <w:r>
        <w:rPr>
          <w:rFonts w:asciiTheme="majorHAnsi" w:hAnsiTheme="majorHAnsi" w:cstheme="majorHAnsi"/>
          <w:color w:val="303030"/>
        </w:rPr>
        <w:t>(</w:t>
      </w:r>
      <w:r w:rsidR="004139AD">
        <w:rPr>
          <w:rFonts w:asciiTheme="majorHAnsi" w:hAnsiTheme="majorHAnsi" w:cstheme="majorHAnsi"/>
          <w:color w:val="303030"/>
        </w:rPr>
        <w:t>$211.200.- a abonar hasta en 12 cuotas de $ 17.600</w:t>
      </w:r>
      <w:r>
        <w:rPr>
          <w:rFonts w:asciiTheme="majorHAnsi" w:hAnsiTheme="majorHAnsi" w:cstheme="majorHAnsi"/>
          <w:color w:val="303030"/>
        </w:rPr>
        <w:t>.-)</w:t>
      </w:r>
    </w:p>
    <w:p w14:paraId="0F09A4B4" w14:textId="53CC3789" w:rsidR="004139AD" w:rsidRDefault="004139AD" w:rsidP="004139AD">
      <w:pPr>
        <w:pStyle w:val="NormalWeb"/>
        <w:shd w:val="clear" w:color="auto" w:fill="FFFFFF"/>
        <w:spacing w:before="0" w:beforeAutospacing="0" w:after="0" w:afterAutospacing="0"/>
        <w:rPr>
          <w:rFonts w:asciiTheme="majorHAnsi" w:hAnsiTheme="majorHAnsi" w:cstheme="majorHAnsi"/>
          <w:color w:val="303030"/>
        </w:rPr>
      </w:pPr>
      <w:r>
        <w:rPr>
          <w:rFonts w:asciiTheme="majorHAnsi" w:hAnsiTheme="majorHAnsi" w:cstheme="majorHAnsi"/>
          <w:color w:val="303030"/>
        </w:rPr>
        <w:t>30% del arancel total de la carrera a quienes sean docentes adscriptos de la UNMDP.</w:t>
      </w:r>
    </w:p>
    <w:p w14:paraId="33F5E3AE" w14:textId="59CCF6E6" w:rsidR="00E77003" w:rsidRDefault="00E77003" w:rsidP="00E77003">
      <w:pPr>
        <w:pStyle w:val="NormalWeb"/>
        <w:shd w:val="clear" w:color="auto" w:fill="FFFFFF"/>
        <w:spacing w:before="0" w:beforeAutospacing="0" w:after="0" w:afterAutospacing="0"/>
        <w:rPr>
          <w:rFonts w:asciiTheme="majorHAnsi" w:hAnsiTheme="majorHAnsi" w:cstheme="majorHAnsi"/>
          <w:color w:val="303030"/>
        </w:rPr>
      </w:pPr>
      <w:r>
        <w:rPr>
          <w:rFonts w:asciiTheme="majorHAnsi" w:hAnsiTheme="majorHAnsi" w:cstheme="majorHAnsi"/>
          <w:color w:val="303030"/>
        </w:rPr>
        <w:t>($</w:t>
      </w:r>
      <w:r>
        <w:rPr>
          <w:rFonts w:asciiTheme="majorHAnsi" w:hAnsiTheme="majorHAnsi" w:cstheme="majorHAnsi"/>
          <w:color w:val="303030"/>
        </w:rPr>
        <w:t>184.800</w:t>
      </w:r>
      <w:r>
        <w:rPr>
          <w:rFonts w:asciiTheme="majorHAnsi" w:hAnsiTheme="majorHAnsi" w:cstheme="majorHAnsi"/>
          <w:color w:val="303030"/>
        </w:rPr>
        <w:t>.- a abonar hasta en 12 cuotas de $ 1</w:t>
      </w:r>
      <w:r>
        <w:rPr>
          <w:rFonts w:asciiTheme="majorHAnsi" w:hAnsiTheme="majorHAnsi" w:cstheme="majorHAnsi"/>
          <w:color w:val="303030"/>
        </w:rPr>
        <w:t>5</w:t>
      </w:r>
      <w:r>
        <w:rPr>
          <w:rFonts w:asciiTheme="majorHAnsi" w:hAnsiTheme="majorHAnsi" w:cstheme="majorHAnsi"/>
          <w:color w:val="303030"/>
        </w:rPr>
        <w:t>.</w:t>
      </w:r>
      <w:r>
        <w:rPr>
          <w:rFonts w:asciiTheme="majorHAnsi" w:hAnsiTheme="majorHAnsi" w:cstheme="majorHAnsi"/>
          <w:color w:val="303030"/>
        </w:rPr>
        <w:t>4</w:t>
      </w:r>
      <w:r>
        <w:rPr>
          <w:rFonts w:asciiTheme="majorHAnsi" w:hAnsiTheme="majorHAnsi" w:cstheme="majorHAnsi"/>
          <w:color w:val="303030"/>
        </w:rPr>
        <w:t>00.-)</w:t>
      </w:r>
    </w:p>
    <w:p w14:paraId="2728C919" w14:textId="62B77B01" w:rsidR="001814C2" w:rsidRDefault="001814C2" w:rsidP="00E77003">
      <w:pPr>
        <w:pStyle w:val="NormalWeb"/>
        <w:shd w:val="clear" w:color="auto" w:fill="FFFFFF"/>
        <w:spacing w:before="0" w:beforeAutospacing="0" w:after="0" w:afterAutospacing="0"/>
        <w:rPr>
          <w:rFonts w:asciiTheme="majorHAnsi" w:hAnsiTheme="majorHAnsi" w:cstheme="majorHAnsi"/>
          <w:color w:val="303030"/>
        </w:rPr>
      </w:pPr>
    </w:p>
    <w:p w14:paraId="33F6B4AC" w14:textId="28899326" w:rsidR="001814C2" w:rsidRDefault="001814C2" w:rsidP="00E77003">
      <w:pPr>
        <w:pStyle w:val="NormalWeb"/>
        <w:shd w:val="clear" w:color="auto" w:fill="FFFFFF"/>
        <w:spacing w:before="0" w:beforeAutospacing="0" w:after="0" w:afterAutospacing="0"/>
        <w:rPr>
          <w:rFonts w:asciiTheme="majorHAnsi" w:hAnsiTheme="majorHAnsi" w:cstheme="majorHAnsi"/>
          <w:color w:val="303030"/>
        </w:rPr>
      </w:pPr>
      <w:r>
        <w:rPr>
          <w:rFonts w:asciiTheme="majorHAnsi" w:hAnsiTheme="majorHAnsi" w:cstheme="majorHAnsi"/>
          <w:color w:val="303030"/>
        </w:rPr>
        <w:t xml:space="preserve">Nota: El arancel podrá ser actualizado previo tratamiento del Consejo Académico y </w:t>
      </w:r>
      <w:r>
        <w:rPr>
          <w:rFonts w:asciiTheme="majorHAnsi" w:hAnsiTheme="majorHAnsi" w:cstheme="majorHAnsi"/>
          <w:color w:val="303030"/>
        </w:rPr>
        <w:t>al inicio de la cursada</w:t>
      </w:r>
      <w:r>
        <w:rPr>
          <w:rFonts w:asciiTheme="majorHAnsi" w:hAnsiTheme="majorHAnsi" w:cstheme="majorHAnsi"/>
          <w:color w:val="303030"/>
        </w:rPr>
        <w:t>.</w:t>
      </w:r>
    </w:p>
    <w:p w14:paraId="5C7B6A18" w14:textId="77777777" w:rsidR="00E77003" w:rsidRPr="004139AD" w:rsidRDefault="00E77003" w:rsidP="004139AD">
      <w:pPr>
        <w:pStyle w:val="NormalWeb"/>
        <w:shd w:val="clear" w:color="auto" w:fill="FFFFFF"/>
        <w:spacing w:before="0" w:beforeAutospacing="0" w:after="0" w:afterAutospacing="0"/>
        <w:rPr>
          <w:rFonts w:asciiTheme="majorHAnsi" w:hAnsiTheme="majorHAnsi" w:cstheme="majorHAnsi"/>
          <w:color w:val="303030"/>
        </w:rPr>
      </w:pPr>
    </w:p>
    <w:p w14:paraId="1E831F98" w14:textId="77777777" w:rsidR="00DA3AE7" w:rsidRPr="00F6699A" w:rsidRDefault="00DA3AE7" w:rsidP="00F6699A">
      <w:pPr>
        <w:rPr>
          <w:rFonts w:asciiTheme="majorHAnsi" w:hAnsiTheme="majorHAnsi" w:cstheme="majorHAnsi"/>
          <w:sz w:val="24"/>
          <w:szCs w:val="24"/>
        </w:rPr>
      </w:pPr>
    </w:p>
    <w:p w14:paraId="25975EC2" w14:textId="3C750B50" w:rsidR="00CC2F60" w:rsidRPr="00F6699A" w:rsidRDefault="00CC2F60" w:rsidP="00F6699A">
      <w:pPr>
        <w:pStyle w:val="NormalWeb"/>
        <w:shd w:val="clear" w:color="auto" w:fill="FFFFFF"/>
        <w:spacing w:before="0" w:beforeAutospacing="0" w:after="0" w:afterAutospacing="0" w:line="276" w:lineRule="auto"/>
        <w:rPr>
          <w:rFonts w:asciiTheme="majorHAnsi" w:hAnsiTheme="majorHAnsi" w:cstheme="majorHAnsi"/>
          <w:b/>
          <w:bCs/>
        </w:rPr>
      </w:pPr>
      <w:r w:rsidRPr="00F6699A">
        <w:rPr>
          <w:rFonts w:asciiTheme="majorHAnsi" w:hAnsiTheme="majorHAnsi" w:cstheme="majorHAnsi"/>
          <w:b/>
          <w:bCs/>
        </w:rPr>
        <w:t>Inicio previsto para en el 1er semestre 202</w:t>
      </w:r>
      <w:r w:rsidR="005F71EB" w:rsidRPr="00F6699A">
        <w:rPr>
          <w:rFonts w:asciiTheme="majorHAnsi" w:hAnsiTheme="majorHAnsi" w:cstheme="majorHAnsi"/>
          <w:b/>
          <w:bCs/>
        </w:rPr>
        <w:t>3</w:t>
      </w:r>
    </w:p>
    <w:p w14:paraId="3B1AEE5A" w14:textId="20710521" w:rsidR="00CC2F60" w:rsidRDefault="00F6699A" w:rsidP="00F6699A">
      <w:pPr>
        <w:pStyle w:val="NormalWeb"/>
        <w:numPr>
          <w:ilvl w:val="0"/>
          <w:numId w:val="10"/>
        </w:numPr>
        <w:shd w:val="clear" w:color="auto" w:fill="FFFFFF"/>
        <w:spacing w:before="0" w:beforeAutospacing="0" w:after="0" w:afterAutospacing="0" w:line="276" w:lineRule="auto"/>
        <w:rPr>
          <w:rFonts w:asciiTheme="majorHAnsi" w:hAnsiTheme="majorHAnsi" w:cstheme="majorHAnsi"/>
          <w:b/>
          <w:bCs/>
        </w:rPr>
      </w:pPr>
      <w:r w:rsidRPr="00F6699A">
        <w:rPr>
          <w:rFonts w:asciiTheme="majorHAnsi" w:hAnsiTheme="majorHAnsi" w:cstheme="majorHAnsi"/>
          <w:b/>
          <w:bCs/>
        </w:rPr>
        <w:t>ABRIL</w:t>
      </w:r>
      <w:r w:rsidR="005F71EB" w:rsidRPr="00F6699A">
        <w:rPr>
          <w:rFonts w:asciiTheme="majorHAnsi" w:hAnsiTheme="majorHAnsi" w:cstheme="majorHAnsi"/>
          <w:b/>
          <w:bCs/>
        </w:rPr>
        <w:t>: 20,</w:t>
      </w:r>
      <w:r w:rsidR="00C1105F" w:rsidRPr="00F6699A">
        <w:rPr>
          <w:rFonts w:asciiTheme="majorHAnsi" w:hAnsiTheme="majorHAnsi" w:cstheme="majorHAnsi"/>
          <w:b/>
          <w:bCs/>
        </w:rPr>
        <w:t xml:space="preserve"> </w:t>
      </w:r>
      <w:r w:rsidR="005F71EB" w:rsidRPr="00F6699A">
        <w:rPr>
          <w:rFonts w:asciiTheme="majorHAnsi" w:hAnsiTheme="majorHAnsi" w:cstheme="majorHAnsi"/>
          <w:b/>
          <w:bCs/>
        </w:rPr>
        <w:t>21</w:t>
      </w:r>
      <w:r w:rsidR="00C1105F" w:rsidRPr="00F6699A">
        <w:rPr>
          <w:rFonts w:asciiTheme="majorHAnsi" w:hAnsiTheme="majorHAnsi" w:cstheme="majorHAnsi"/>
          <w:b/>
          <w:bCs/>
        </w:rPr>
        <w:t xml:space="preserve"> Y 2</w:t>
      </w:r>
      <w:r w:rsidR="005F71EB" w:rsidRPr="00F6699A">
        <w:rPr>
          <w:rFonts w:asciiTheme="majorHAnsi" w:hAnsiTheme="majorHAnsi" w:cstheme="majorHAnsi"/>
          <w:b/>
          <w:bCs/>
        </w:rPr>
        <w:t>2</w:t>
      </w:r>
      <w:r w:rsidR="00C1105F" w:rsidRPr="00F6699A">
        <w:rPr>
          <w:rFonts w:asciiTheme="majorHAnsi" w:hAnsiTheme="majorHAnsi" w:cstheme="majorHAnsi"/>
          <w:b/>
          <w:bCs/>
        </w:rPr>
        <w:t xml:space="preserve"> </w:t>
      </w:r>
    </w:p>
    <w:p w14:paraId="38D01B7B" w14:textId="764E9CDA" w:rsidR="00F6699A" w:rsidRDefault="00F6699A" w:rsidP="00F6699A">
      <w:pPr>
        <w:pStyle w:val="NormalWeb"/>
        <w:numPr>
          <w:ilvl w:val="0"/>
          <w:numId w:val="10"/>
        </w:numPr>
        <w:shd w:val="clear" w:color="auto" w:fill="FFFFFF"/>
        <w:spacing w:before="0" w:beforeAutospacing="0" w:after="0" w:afterAutospacing="0" w:line="276" w:lineRule="auto"/>
        <w:rPr>
          <w:rFonts w:asciiTheme="majorHAnsi" w:hAnsiTheme="majorHAnsi" w:cstheme="majorHAnsi"/>
          <w:b/>
          <w:bCs/>
        </w:rPr>
      </w:pPr>
      <w:r>
        <w:rPr>
          <w:rFonts w:asciiTheme="majorHAnsi" w:hAnsiTheme="majorHAnsi" w:cstheme="majorHAnsi"/>
          <w:b/>
          <w:bCs/>
        </w:rPr>
        <w:t>MAYO: 18, 19 Y 20</w:t>
      </w:r>
    </w:p>
    <w:p w14:paraId="4A3109B6" w14:textId="3B2DC03E" w:rsidR="00F6699A" w:rsidRDefault="00F6699A" w:rsidP="00F6699A">
      <w:pPr>
        <w:pStyle w:val="NormalWeb"/>
        <w:numPr>
          <w:ilvl w:val="0"/>
          <w:numId w:val="10"/>
        </w:numPr>
        <w:shd w:val="clear" w:color="auto" w:fill="FFFFFF"/>
        <w:spacing w:before="0" w:beforeAutospacing="0" w:after="0" w:afterAutospacing="0" w:line="276" w:lineRule="auto"/>
        <w:rPr>
          <w:rFonts w:asciiTheme="majorHAnsi" w:hAnsiTheme="majorHAnsi" w:cstheme="majorHAnsi"/>
          <w:b/>
          <w:bCs/>
        </w:rPr>
      </w:pPr>
      <w:r>
        <w:rPr>
          <w:rFonts w:asciiTheme="majorHAnsi" w:hAnsiTheme="majorHAnsi" w:cstheme="majorHAnsi"/>
          <w:b/>
          <w:bCs/>
        </w:rPr>
        <w:t>JUNIO: 22, 23 Y 24</w:t>
      </w:r>
    </w:p>
    <w:p w14:paraId="102DF615" w14:textId="36D84C77" w:rsidR="00F6699A" w:rsidRDefault="00F6699A" w:rsidP="00F6699A">
      <w:pPr>
        <w:pStyle w:val="NormalWeb"/>
        <w:numPr>
          <w:ilvl w:val="0"/>
          <w:numId w:val="10"/>
        </w:numPr>
        <w:shd w:val="clear" w:color="auto" w:fill="FFFFFF"/>
        <w:spacing w:before="0" w:beforeAutospacing="0" w:after="0" w:afterAutospacing="0" w:line="276" w:lineRule="auto"/>
        <w:rPr>
          <w:rFonts w:asciiTheme="majorHAnsi" w:hAnsiTheme="majorHAnsi" w:cstheme="majorHAnsi"/>
          <w:b/>
          <w:bCs/>
        </w:rPr>
      </w:pPr>
      <w:r>
        <w:rPr>
          <w:rFonts w:asciiTheme="majorHAnsi" w:hAnsiTheme="majorHAnsi" w:cstheme="majorHAnsi"/>
          <w:b/>
          <w:bCs/>
        </w:rPr>
        <w:t>JULIO: 13,14 Y 15</w:t>
      </w:r>
    </w:p>
    <w:p w14:paraId="22FA50B1" w14:textId="39BBD2CC" w:rsidR="00F6699A" w:rsidRDefault="00F6699A" w:rsidP="00F6699A">
      <w:pPr>
        <w:pStyle w:val="NormalWeb"/>
        <w:numPr>
          <w:ilvl w:val="0"/>
          <w:numId w:val="10"/>
        </w:numPr>
        <w:shd w:val="clear" w:color="auto" w:fill="FFFFFF"/>
        <w:spacing w:before="0" w:beforeAutospacing="0" w:after="0" w:afterAutospacing="0" w:line="276" w:lineRule="auto"/>
        <w:rPr>
          <w:rFonts w:asciiTheme="majorHAnsi" w:hAnsiTheme="majorHAnsi" w:cstheme="majorHAnsi"/>
          <w:b/>
          <w:bCs/>
        </w:rPr>
      </w:pPr>
      <w:r>
        <w:rPr>
          <w:rFonts w:asciiTheme="majorHAnsi" w:hAnsiTheme="majorHAnsi" w:cstheme="majorHAnsi"/>
          <w:b/>
          <w:bCs/>
        </w:rPr>
        <w:t>AGOSTO: 10, 11 Y 12</w:t>
      </w:r>
    </w:p>
    <w:p w14:paraId="7592BFE9" w14:textId="3BEF4C9E" w:rsidR="00F6699A" w:rsidRDefault="00F6699A" w:rsidP="00F6699A">
      <w:pPr>
        <w:pStyle w:val="NormalWeb"/>
        <w:numPr>
          <w:ilvl w:val="0"/>
          <w:numId w:val="10"/>
        </w:numPr>
        <w:shd w:val="clear" w:color="auto" w:fill="FFFFFF"/>
        <w:spacing w:before="0" w:beforeAutospacing="0" w:after="0" w:afterAutospacing="0" w:line="276" w:lineRule="auto"/>
        <w:rPr>
          <w:rFonts w:asciiTheme="majorHAnsi" w:hAnsiTheme="majorHAnsi" w:cstheme="majorHAnsi"/>
          <w:b/>
          <w:bCs/>
        </w:rPr>
      </w:pPr>
      <w:r>
        <w:rPr>
          <w:rFonts w:asciiTheme="majorHAnsi" w:hAnsiTheme="majorHAnsi" w:cstheme="majorHAnsi"/>
          <w:b/>
          <w:bCs/>
        </w:rPr>
        <w:t>SEPTIEMBRE: 7, 8 Y 9</w:t>
      </w:r>
    </w:p>
    <w:p w14:paraId="455CDA98" w14:textId="77777777" w:rsidR="00F6699A" w:rsidRDefault="00F6699A" w:rsidP="00F6699A">
      <w:pPr>
        <w:pStyle w:val="NormalWeb"/>
        <w:numPr>
          <w:ilvl w:val="0"/>
          <w:numId w:val="10"/>
        </w:numPr>
        <w:shd w:val="clear" w:color="auto" w:fill="FFFFFF"/>
        <w:spacing w:before="0" w:beforeAutospacing="0" w:after="0" w:afterAutospacing="0" w:line="276" w:lineRule="auto"/>
        <w:rPr>
          <w:rFonts w:asciiTheme="majorHAnsi" w:hAnsiTheme="majorHAnsi" w:cstheme="majorHAnsi"/>
          <w:b/>
          <w:bCs/>
        </w:rPr>
      </w:pPr>
      <w:r>
        <w:rPr>
          <w:rFonts w:asciiTheme="majorHAnsi" w:hAnsiTheme="majorHAnsi" w:cstheme="majorHAnsi"/>
          <w:b/>
          <w:bCs/>
        </w:rPr>
        <w:t>SEPTIEMBRE: 28, 29 Y 30</w:t>
      </w:r>
    </w:p>
    <w:p w14:paraId="6CFACDC2" w14:textId="1F20AFF9" w:rsidR="00F6699A" w:rsidRDefault="00F6699A" w:rsidP="00F6699A">
      <w:pPr>
        <w:pStyle w:val="NormalWeb"/>
        <w:numPr>
          <w:ilvl w:val="0"/>
          <w:numId w:val="10"/>
        </w:numPr>
        <w:shd w:val="clear" w:color="auto" w:fill="FFFFFF"/>
        <w:spacing w:before="0" w:beforeAutospacing="0" w:after="0" w:afterAutospacing="0" w:line="276" w:lineRule="auto"/>
        <w:rPr>
          <w:rFonts w:asciiTheme="majorHAnsi" w:hAnsiTheme="majorHAnsi" w:cstheme="majorHAnsi"/>
          <w:b/>
          <w:bCs/>
        </w:rPr>
      </w:pPr>
      <w:r>
        <w:rPr>
          <w:rFonts w:asciiTheme="majorHAnsi" w:hAnsiTheme="majorHAnsi" w:cstheme="majorHAnsi"/>
          <w:b/>
          <w:bCs/>
        </w:rPr>
        <w:t>OCTUBRE: 19, 20 Y 21</w:t>
      </w:r>
    </w:p>
    <w:p w14:paraId="440BA000" w14:textId="43E87907" w:rsidR="00F6699A" w:rsidRDefault="00F6699A" w:rsidP="00F6699A">
      <w:pPr>
        <w:pStyle w:val="NormalWeb"/>
        <w:numPr>
          <w:ilvl w:val="0"/>
          <w:numId w:val="10"/>
        </w:numPr>
        <w:shd w:val="clear" w:color="auto" w:fill="FFFFFF"/>
        <w:spacing w:before="0" w:beforeAutospacing="0" w:after="0" w:afterAutospacing="0" w:line="276" w:lineRule="auto"/>
        <w:rPr>
          <w:rFonts w:asciiTheme="majorHAnsi" w:hAnsiTheme="majorHAnsi" w:cstheme="majorHAnsi"/>
          <w:b/>
          <w:bCs/>
        </w:rPr>
      </w:pPr>
      <w:r>
        <w:rPr>
          <w:rFonts w:asciiTheme="majorHAnsi" w:hAnsiTheme="majorHAnsi" w:cstheme="majorHAnsi"/>
          <w:b/>
          <w:bCs/>
        </w:rPr>
        <w:t>NOVIEMBRE: 9, 10 Y 11</w:t>
      </w:r>
    </w:p>
    <w:p w14:paraId="4877E2F3" w14:textId="02A41323" w:rsidR="00F6699A" w:rsidRDefault="00F6699A" w:rsidP="00F6699A">
      <w:pPr>
        <w:pStyle w:val="NormalWeb"/>
        <w:numPr>
          <w:ilvl w:val="0"/>
          <w:numId w:val="10"/>
        </w:numPr>
        <w:shd w:val="clear" w:color="auto" w:fill="FFFFFF"/>
        <w:spacing w:before="0" w:beforeAutospacing="0" w:after="0" w:afterAutospacing="0" w:line="276" w:lineRule="auto"/>
        <w:rPr>
          <w:rFonts w:asciiTheme="majorHAnsi" w:hAnsiTheme="majorHAnsi" w:cstheme="majorHAnsi"/>
          <w:b/>
          <w:bCs/>
        </w:rPr>
      </w:pPr>
      <w:r>
        <w:rPr>
          <w:rFonts w:asciiTheme="majorHAnsi" w:hAnsiTheme="majorHAnsi" w:cstheme="majorHAnsi"/>
          <w:b/>
          <w:bCs/>
        </w:rPr>
        <w:t>NOVIEMBRE</w:t>
      </w:r>
      <w:r w:rsidR="00266AF3">
        <w:rPr>
          <w:rFonts w:asciiTheme="majorHAnsi" w:hAnsiTheme="majorHAnsi" w:cstheme="majorHAnsi"/>
          <w:b/>
          <w:bCs/>
        </w:rPr>
        <w:t>:</w:t>
      </w:r>
      <w:r>
        <w:rPr>
          <w:rFonts w:asciiTheme="majorHAnsi" w:hAnsiTheme="majorHAnsi" w:cstheme="majorHAnsi"/>
          <w:b/>
          <w:bCs/>
        </w:rPr>
        <w:t xml:space="preserve"> 30</w:t>
      </w:r>
      <w:r w:rsidR="00266AF3">
        <w:rPr>
          <w:rFonts w:asciiTheme="majorHAnsi" w:hAnsiTheme="majorHAnsi" w:cstheme="majorHAnsi"/>
          <w:b/>
          <w:bCs/>
        </w:rPr>
        <w:t xml:space="preserve"> DICIEMBRE: 1 Y 2</w:t>
      </w:r>
    </w:p>
    <w:p w14:paraId="6B7ED36B" w14:textId="0E14FFDB" w:rsidR="00266AF3" w:rsidRDefault="00266AF3" w:rsidP="00F6699A">
      <w:pPr>
        <w:pStyle w:val="NormalWeb"/>
        <w:numPr>
          <w:ilvl w:val="0"/>
          <w:numId w:val="10"/>
        </w:numPr>
        <w:shd w:val="clear" w:color="auto" w:fill="FFFFFF"/>
        <w:spacing w:before="0" w:beforeAutospacing="0" w:after="0" w:afterAutospacing="0" w:line="276" w:lineRule="auto"/>
        <w:rPr>
          <w:rFonts w:asciiTheme="majorHAnsi" w:hAnsiTheme="majorHAnsi" w:cstheme="majorHAnsi"/>
          <w:b/>
          <w:bCs/>
        </w:rPr>
      </w:pPr>
      <w:r>
        <w:rPr>
          <w:rFonts w:asciiTheme="majorHAnsi" w:hAnsiTheme="majorHAnsi" w:cstheme="majorHAnsi"/>
          <w:b/>
          <w:bCs/>
        </w:rPr>
        <w:t>MARZO: 14, 15 Y 16</w:t>
      </w:r>
    </w:p>
    <w:p w14:paraId="227F8AB8" w14:textId="22F75066" w:rsidR="00447978" w:rsidRDefault="00266AF3" w:rsidP="00447978">
      <w:pPr>
        <w:pStyle w:val="NormalWeb"/>
        <w:numPr>
          <w:ilvl w:val="0"/>
          <w:numId w:val="10"/>
        </w:numPr>
        <w:shd w:val="clear" w:color="auto" w:fill="FFFFFF"/>
        <w:spacing w:before="0" w:beforeAutospacing="0" w:after="0" w:afterAutospacing="0" w:line="276" w:lineRule="auto"/>
        <w:rPr>
          <w:rFonts w:asciiTheme="majorHAnsi" w:hAnsiTheme="majorHAnsi" w:cstheme="majorHAnsi"/>
          <w:b/>
          <w:bCs/>
        </w:rPr>
      </w:pPr>
      <w:r>
        <w:rPr>
          <w:rFonts w:asciiTheme="majorHAnsi" w:hAnsiTheme="majorHAnsi" w:cstheme="majorHAnsi"/>
          <w:b/>
          <w:bCs/>
        </w:rPr>
        <w:t>ABRIL: 18, 19 Y 20</w:t>
      </w:r>
    </w:p>
    <w:p w14:paraId="61D4357D" w14:textId="77777777" w:rsidR="00447978" w:rsidRPr="00447978" w:rsidRDefault="00447978" w:rsidP="00447978">
      <w:pPr>
        <w:pStyle w:val="NormalWeb"/>
        <w:shd w:val="clear" w:color="auto" w:fill="FFFFFF"/>
        <w:spacing w:before="0" w:beforeAutospacing="0" w:after="0" w:afterAutospacing="0" w:line="276" w:lineRule="auto"/>
        <w:rPr>
          <w:rFonts w:asciiTheme="majorHAnsi" w:hAnsiTheme="majorHAnsi" w:cstheme="majorHAnsi"/>
          <w:b/>
          <w:bCs/>
        </w:rPr>
      </w:pPr>
    </w:p>
    <w:p w14:paraId="508C1688" w14:textId="2514F712" w:rsidR="00F6699A" w:rsidRDefault="00447978" w:rsidP="00F6699A">
      <w:pPr>
        <w:pStyle w:val="NormalWeb"/>
        <w:shd w:val="clear" w:color="auto" w:fill="FFFFFF"/>
        <w:spacing w:before="0" w:beforeAutospacing="0" w:after="0" w:afterAutospacing="0" w:line="276" w:lineRule="auto"/>
        <w:rPr>
          <w:rFonts w:asciiTheme="majorHAnsi" w:hAnsiTheme="majorHAnsi" w:cstheme="majorHAnsi"/>
        </w:rPr>
      </w:pPr>
      <w:r>
        <w:rPr>
          <w:rFonts w:asciiTheme="majorHAnsi" w:hAnsiTheme="majorHAnsi" w:cstheme="majorHAnsi"/>
        </w:rPr>
        <w:t>LUGAR DE CURSADA</w:t>
      </w:r>
    </w:p>
    <w:p w14:paraId="30572E47" w14:textId="77777777" w:rsidR="00447978" w:rsidRDefault="00447978" w:rsidP="00F6699A">
      <w:pPr>
        <w:pStyle w:val="NormalWeb"/>
        <w:shd w:val="clear" w:color="auto" w:fill="FFFFFF"/>
        <w:spacing w:before="0" w:beforeAutospacing="0" w:after="0" w:afterAutospacing="0" w:line="276" w:lineRule="auto"/>
        <w:rPr>
          <w:rFonts w:asciiTheme="majorHAnsi" w:hAnsiTheme="majorHAnsi" w:cstheme="majorHAnsi"/>
        </w:rPr>
      </w:pPr>
    </w:p>
    <w:p w14:paraId="36042FF4" w14:textId="565BA69C" w:rsidR="00CC2F60" w:rsidRDefault="00CC2F60" w:rsidP="00F6699A">
      <w:pPr>
        <w:pStyle w:val="NormalWeb"/>
        <w:shd w:val="clear" w:color="auto" w:fill="FFFFFF"/>
        <w:spacing w:before="0" w:beforeAutospacing="0" w:after="0" w:afterAutospacing="0" w:line="276" w:lineRule="auto"/>
        <w:rPr>
          <w:rFonts w:asciiTheme="majorHAnsi" w:hAnsiTheme="majorHAnsi" w:cstheme="majorHAnsi"/>
        </w:rPr>
      </w:pPr>
      <w:r w:rsidRPr="00F6699A">
        <w:rPr>
          <w:rFonts w:asciiTheme="majorHAnsi" w:hAnsiTheme="majorHAnsi" w:cstheme="majorHAnsi"/>
        </w:rPr>
        <w:t xml:space="preserve">Complejo </w:t>
      </w:r>
      <w:r w:rsidR="00447978">
        <w:rPr>
          <w:rFonts w:asciiTheme="majorHAnsi" w:hAnsiTheme="majorHAnsi" w:cstheme="majorHAnsi"/>
        </w:rPr>
        <w:t>Universitario</w:t>
      </w:r>
      <w:r w:rsidRPr="00F6699A">
        <w:rPr>
          <w:rFonts w:asciiTheme="majorHAnsi" w:hAnsiTheme="majorHAnsi" w:cstheme="majorHAnsi"/>
        </w:rPr>
        <w:t xml:space="preserve"> Manuel Belgrano, Sede FAUD Funes 3350 Mar del Plata.</w:t>
      </w:r>
    </w:p>
    <w:p w14:paraId="1513872A" w14:textId="566C6D57" w:rsidR="00447978" w:rsidRPr="00447978" w:rsidRDefault="00447978" w:rsidP="00F6699A">
      <w:pPr>
        <w:pStyle w:val="NormalWeb"/>
        <w:shd w:val="clear" w:color="auto" w:fill="FFFFFF"/>
        <w:spacing w:before="0" w:beforeAutospacing="0" w:after="0" w:afterAutospacing="0" w:line="276" w:lineRule="auto"/>
        <w:rPr>
          <w:rFonts w:asciiTheme="majorHAnsi" w:hAnsiTheme="majorHAnsi" w:cstheme="majorHAnsi"/>
        </w:rPr>
      </w:pPr>
      <w:r>
        <w:rPr>
          <w:rFonts w:asciiTheme="majorHAnsi" w:hAnsiTheme="majorHAnsi" w:cstheme="majorHAnsi"/>
          <w:color w:val="202124"/>
          <w:shd w:val="clear" w:color="auto" w:fill="FFFFFF"/>
        </w:rPr>
        <w:t xml:space="preserve">Sede UNMDP </w:t>
      </w:r>
      <w:r w:rsidRPr="00447978">
        <w:rPr>
          <w:rFonts w:asciiTheme="majorHAnsi" w:hAnsiTheme="majorHAnsi" w:cstheme="majorHAnsi"/>
          <w:color w:val="202124"/>
          <w:shd w:val="clear" w:color="auto" w:fill="FFFFFF"/>
        </w:rPr>
        <w:t>Peatonal San Martín 2583, Edificio Banco Provincia, Piso 13.</w:t>
      </w:r>
    </w:p>
    <w:p w14:paraId="4A6B0699" w14:textId="1E885841" w:rsidR="00CC2F60" w:rsidRPr="00F6699A" w:rsidRDefault="00CC2F60" w:rsidP="00F6699A">
      <w:pPr>
        <w:pStyle w:val="NormalWeb"/>
        <w:shd w:val="clear" w:color="auto" w:fill="FFFFFF"/>
        <w:spacing w:before="0" w:beforeAutospacing="0" w:after="0" w:afterAutospacing="0" w:line="276" w:lineRule="auto"/>
        <w:rPr>
          <w:rFonts w:asciiTheme="majorHAnsi" w:hAnsiTheme="majorHAnsi" w:cstheme="majorHAnsi"/>
        </w:rPr>
      </w:pPr>
    </w:p>
    <w:p w14:paraId="035EA640" w14:textId="77777777" w:rsidR="000B0F38" w:rsidRPr="00F6699A" w:rsidRDefault="00BF3A3E" w:rsidP="00F6699A">
      <w:pPr>
        <w:shd w:val="clear" w:color="auto" w:fill="FFFFFF"/>
        <w:spacing w:before="0"/>
        <w:ind w:right="220" w:firstLine="0"/>
        <w:rPr>
          <w:rFonts w:asciiTheme="majorHAnsi" w:hAnsiTheme="majorHAnsi" w:cstheme="majorHAnsi"/>
          <w:color w:val="222222"/>
          <w:sz w:val="24"/>
          <w:szCs w:val="24"/>
        </w:rPr>
      </w:pPr>
      <w:r w:rsidRPr="00F6699A">
        <w:rPr>
          <w:rFonts w:asciiTheme="majorHAnsi" w:hAnsiTheme="majorHAnsi" w:cstheme="majorHAnsi"/>
          <w:color w:val="222222"/>
          <w:sz w:val="24"/>
          <w:szCs w:val="24"/>
        </w:rPr>
        <w:t xml:space="preserve">Para mayor información comunicarse con la Subsecretaría de Posgrado FAUD </w:t>
      </w:r>
      <w:proofErr w:type="spellStart"/>
      <w:r w:rsidRPr="00F6699A">
        <w:rPr>
          <w:rFonts w:asciiTheme="majorHAnsi" w:hAnsiTheme="majorHAnsi" w:cstheme="majorHAnsi"/>
          <w:color w:val="222222"/>
          <w:sz w:val="24"/>
          <w:szCs w:val="24"/>
        </w:rPr>
        <w:t>UNMdP</w:t>
      </w:r>
      <w:proofErr w:type="spellEnd"/>
      <w:r w:rsidRPr="00F6699A">
        <w:rPr>
          <w:rFonts w:asciiTheme="majorHAnsi" w:hAnsiTheme="majorHAnsi" w:cstheme="majorHAnsi"/>
          <w:color w:val="222222"/>
          <w:sz w:val="24"/>
          <w:szCs w:val="24"/>
        </w:rPr>
        <w:t xml:space="preserve">: </w:t>
      </w:r>
    </w:p>
    <w:p w14:paraId="6A38571F" w14:textId="77777777" w:rsidR="00447978" w:rsidRDefault="00000000" w:rsidP="00F6699A">
      <w:pPr>
        <w:shd w:val="clear" w:color="auto" w:fill="FFFFFF"/>
        <w:spacing w:before="0"/>
        <w:ind w:right="220" w:firstLine="0"/>
        <w:rPr>
          <w:rFonts w:ascii="Roboto" w:hAnsi="Roboto"/>
          <w:color w:val="5E5E5E"/>
          <w:sz w:val="21"/>
          <w:szCs w:val="21"/>
          <w:shd w:val="clear" w:color="auto" w:fill="FFFFFF"/>
        </w:rPr>
      </w:pPr>
      <w:hyperlink r:id="rId6" w:history="1">
        <w:r w:rsidR="00447978" w:rsidRPr="006D6BC2">
          <w:rPr>
            <w:rStyle w:val="Hipervnculo"/>
            <w:rFonts w:ascii="Roboto" w:hAnsi="Roboto"/>
            <w:sz w:val="21"/>
            <w:szCs w:val="21"/>
            <w:shd w:val="clear" w:color="auto" w:fill="FFFFFF"/>
          </w:rPr>
          <w:t>faudposgrado@gmail.com</w:t>
        </w:r>
      </w:hyperlink>
      <w:r w:rsidR="00447978">
        <w:rPr>
          <w:rFonts w:ascii="Roboto" w:hAnsi="Roboto"/>
          <w:color w:val="5E5E5E"/>
          <w:sz w:val="21"/>
          <w:szCs w:val="21"/>
          <w:shd w:val="clear" w:color="auto" w:fill="FFFFFF"/>
        </w:rPr>
        <w:t xml:space="preserve"> </w:t>
      </w:r>
    </w:p>
    <w:p w14:paraId="212768BA" w14:textId="62A855D0" w:rsidR="000B0F38" w:rsidRDefault="00BF3A3E" w:rsidP="00F6699A">
      <w:pPr>
        <w:shd w:val="clear" w:color="auto" w:fill="FFFFFF"/>
        <w:spacing w:before="0"/>
        <w:ind w:right="220" w:firstLine="0"/>
        <w:rPr>
          <w:rFonts w:asciiTheme="majorHAnsi" w:hAnsiTheme="majorHAnsi" w:cstheme="majorHAnsi"/>
          <w:color w:val="222222"/>
          <w:sz w:val="24"/>
          <w:szCs w:val="24"/>
        </w:rPr>
      </w:pPr>
      <w:r w:rsidRPr="00F6699A">
        <w:rPr>
          <w:rFonts w:asciiTheme="majorHAnsi" w:hAnsiTheme="majorHAnsi" w:cstheme="majorHAnsi"/>
          <w:color w:val="222222"/>
          <w:sz w:val="24"/>
          <w:szCs w:val="24"/>
        </w:rPr>
        <w:t>O con la administración de la Especialización en Gestión Integral del Proyecto Arquitectónico y Urbano -"</w:t>
      </w:r>
      <w:proofErr w:type="spellStart"/>
      <w:r w:rsidR="00447978">
        <w:rPr>
          <w:rFonts w:asciiTheme="majorHAnsi" w:hAnsiTheme="majorHAnsi" w:cstheme="majorHAnsi"/>
          <w:color w:val="222222"/>
          <w:sz w:val="24"/>
          <w:szCs w:val="24"/>
        </w:rPr>
        <w:t>EN_P</w:t>
      </w:r>
      <w:r w:rsidRPr="00F6699A">
        <w:rPr>
          <w:rFonts w:asciiTheme="majorHAnsi" w:hAnsiTheme="majorHAnsi" w:cstheme="majorHAnsi"/>
          <w:color w:val="222222"/>
          <w:sz w:val="24"/>
          <w:szCs w:val="24"/>
        </w:rPr>
        <w:t>royecto</w:t>
      </w:r>
      <w:proofErr w:type="spellEnd"/>
      <w:r w:rsidRPr="00F6699A">
        <w:rPr>
          <w:rFonts w:asciiTheme="majorHAnsi" w:hAnsiTheme="majorHAnsi" w:cstheme="majorHAnsi"/>
          <w:color w:val="222222"/>
          <w:sz w:val="24"/>
          <w:szCs w:val="24"/>
        </w:rPr>
        <w:t>":</w:t>
      </w:r>
    </w:p>
    <w:p w14:paraId="6B6A0789" w14:textId="45C692A2" w:rsidR="00447978" w:rsidRPr="00F6699A" w:rsidRDefault="00000000" w:rsidP="00F6699A">
      <w:pPr>
        <w:shd w:val="clear" w:color="auto" w:fill="FFFFFF"/>
        <w:spacing w:before="0"/>
        <w:ind w:right="220" w:firstLine="0"/>
        <w:rPr>
          <w:rFonts w:asciiTheme="majorHAnsi" w:hAnsiTheme="majorHAnsi" w:cstheme="majorHAnsi"/>
          <w:color w:val="222222"/>
          <w:sz w:val="24"/>
          <w:szCs w:val="24"/>
        </w:rPr>
      </w:pPr>
      <w:hyperlink r:id="rId7" w:history="1">
        <w:r w:rsidR="00447978" w:rsidRPr="006D6BC2">
          <w:rPr>
            <w:rStyle w:val="Hipervnculo"/>
            <w:rFonts w:ascii="Roboto" w:hAnsi="Roboto"/>
            <w:sz w:val="21"/>
            <w:szCs w:val="21"/>
            <w:shd w:val="clear" w:color="auto" w:fill="FFFFFF"/>
          </w:rPr>
          <w:t>enproyectofaud@gmail.com</w:t>
        </w:r>
      </w:hyperlink>
      <w:r w:rsidR="00447978">
        <w:rPr>
          <w:rFonts w:ascii="Roboto" w:hAnsi="Roboto"/>
          <w:color w:val="222222"/>
          <w:sz w:val="21"/>
          <w:szCs w:val="21"/>
          <w:shd w:val="clear" w:color="auto" w:fill="FFFFFF"/>
        </w:rPr>
        <w:t xml:space="preserve"> </w:t>
      </w:r>
    </w:p>
    <w:p w14:paraId="398CC80B" w14:textId="77777777" w:rsidR="000B0F38" w:rsidRPr="00F6699A" w:rsidRDefault="00BF3A3E" w:rsidP="00F6699A">
      <w:pPr>
        <w:pStyle w:val="Ttulo3"/>
        <w:keepNext w:val="0"/>
        <w:keepLines w:val="0"/>
        <w:shd w:val="clear" w:color="auto" w:fill="FFFFFF"/>
        <w:spacing w:before="760" w:after="0"/>
        <w:ind w:right="220" w:firstLine="0"/>
        <w:rPr>
          <w:rFonts w:asciiTheme="majorHAnsi" w:eastAsia="Titillium Web" w:hAnsiTheme="majorHAnsi" w:cstheme="majorHAnsi"/>
          <w:b w:val="0"/>
          <w:color w:val="222222"/>
          <w:sz w:val="24"/>
          <w:szCs w:val="24"/>
        </w:rPr>
      </w:pPr>
      <w:bookmarkStart w:id="7" w:name="_n8mjhga2d5jz" w:colFirst="0" w:colLast="0"/>
      <w:bookmarkEnd w:id="7"/>
      <w:r w:rsidRPr="00F6699A">
        <w:rPr>
          <w:rFonts w:asciiTheme="majorHAnsi" w:eastAsia="Titillium Web" w:hAnsiTheme="majorHAnsi" w:cstheme="majorHAnsi"/>
          <w:b w:val="0"/>
          <w:color w:val="222222"/>
          <w:sz w:val="24"/>
          <w:szCs w:val="24"/>
        </w:rPr>
        <w:t>TÍTULO</w:t>
      </w:r>
    </w:p>
    <w:p w14:paraId="68E33206" w14:textId="77777777" w:rsidR="000B0F38" w:rsidRPr="00F6699A" w:rsidRDefault="00BF3A3E" w:rsidP="00F6699A">
      <w:pPr>
        <w:shd w:val="clear" w:color="auto" w:fill="FFFFFF"/>
        <w:spacing w:before="0"/>
        <w:ind w:right="220" w:firstLine="0"/>
        <w:rPr>
          <w:rFonts w:asciiTheme="majorHAnsi" w:hAnsiTheme="majorHAnsi" w:cstheme="majorHAnsi"/>
          <w:color w:val="222222"/>
          <w:sz w:val="24"/>
          <w:szCs w:val="24"/>
        </w:rPr>
      </w:pPr>
      <w:r w:rsidRPr="00F6699A">
        <w:rPr>
          <w:rFonts w:asciiTheme="majorHAnsi" w:hAnsiTheme="majorHAnsi" w:cstheme="majorHAnsi"/>
          <w:color w:val="222222"/>
          <w:sz w:val="24"/>
          <w:szCs w:val="24"/>
        </w:rPr>
        <w:t>Título que otorga:</w:t>
      </w:r>
    </w:p>
    <w:p w14:paraId="6F02FCD3" w14:textId="77777777" w:rsidR="000B0F38" w:rsidRPr="00F6699A" w:rsidRDefault="00BF3A3E" w:rsidP="00F6699A">
      <w:pPr>
        <w:pStyle w:val="Ttulo2"/>
        <w:keepNext w:val="0"/>
        <w:keepLines w:val="0"/>
        <w:shd w:val="clear" w:color="auto" w:fill="FFFFFF"/>
        <w:spacing w:before="460" w:after="0"/>
        <w:ind w:right="220" w:firstLine="0"/>
        <w:rPr>
          <w:rFonts w:asciiTheme="majorHAnsi" w:eastAsia="Titillium Web" w:hAnsiTheme="majorHAnsi" w:cstheme="majorHAnsi"/>
          <w:b w:val="0"/>
          <w:color w:val="222222"/>
          <w:sz w:val="24"/>
          <w:szCs w:val="24"/>
        </w:rPr>
      </w:pPr>
      <w:bookmarkStart w:id="8" w:name="_c98519xo8acg" w:colFirst="0" w:colLast="0"/>
      <w:bookmarkEnd w:id="8"/>
      <w:r w:rsidRPr="00F6699A">
        <w:rPr>
          <w:rFonts w:asciiTheme="majorHAnsi" w:eastAsia="Titillium Web" w:hAnsiTheme="majorHAnsi" w:cstheme="majorHAnsi"/>
          <w:b w:val="0"/>
          <w:color w:val="222222"/>
          <w:sz w:val="24"/>
          <w:szCs w:val="24"/>
        </w:rPr>
        <w:t xml:space="preserve">Especialista en Gestión Integral del Proyecto Arquitectónico y Urbano. </w:t>
      </w:r>
    </w:p>
    <w:p w14:paraId="60AA1307" w14:textId="77777777" w:rsidR="000B0F38" w:rsidRPr="00F6699A" w:rsidRDefault="00BF3A3E" w:rsidP="00F6699A">
      <w:pPr>
        <w:shd w:val="clear" w:color="auto" w:fill="FFFFFF"/>
        <w:spacing w:before="0"/>
        <w:ind w:right="220" w:firstLine="0"/>
        <w:rPr>
          <w:rFonts w:asciiTheme="majorHAnsi" w:hAnsiTheme="majorHAnsi" w:cstheme="majorHAnsi"/>
          <w:color w:val="222222"/>
          <w:sz w:val="24"/>
          <w:szCs w:val="24"/>
        </w:rPr>
      </w:pPr>
      <w:r w:rsidRPr="00F6699A">
        <w:rPr>
          <w:rFonts w:asciiTheme="majorHAnsi" w:hAnsiTheme="majorHAnsi" w:cstheme="majorHAnsi"/>
          <w:color w:val="222222"/>
          <w:sz w:val="24"/>
          <w:szCs w:val="24"/>
        </w:rPr>
        <w:t>Titula: UNMDP</w:t>
      </w:r>
    </w:p>
    <w:p w14:paraId="77A8CE6E" w14:textId="77777777" w:rsidR="000B0F38" w:rsidRPr="00F6699A" w:rsidRDefault="00BF3A3E" w:rsidP="00F6699A">
      <w:pPr>
        <w:shd w:val="clear" w:color="auto" w:fill="FFFFFF"/>
        <w:spacing w:before="0"/>
        <w:ind w:right="220" w:firstLine="0"/>
        <w:rPr>
          <w:rFonts w:asciiTheme="majorHAnsi" w:hAnsiTheme="majorHAnsi" w:cstheme="majorHAnsi"/>
          <w:color w:val="222222"/>
          <w:sz w:val="24"/>
          <w:szCs w:val="24"/>
        </w:rPr>
      </w:pPr>
      <w:r w:rsidRPr="00F6699A">
        <w:rPr>
          <w:rFonts w:asciiTheme="majorHAnsi" w:hAnsiTheme="majorHAnsi" w:cstheme="majorHAnsi"/>
          <w:color w:val="222222"/>
          <w:sz w:val="24"/>
          <w:szCs w:val="24"/>
        </w:rPr>
        <w:t>​Acreditada por CONEAU  Res: 1028/12-  DIRECTOR: Arq. Rubén ZOPPI</w:t>
      </w:r>
    </w:p>
    <w:p w14:paraId="22043877" w14:textId="77777777" w:rsidR="000B0F38" w:rsidRPr="00F6699A" w:rsidRDefault="00BF3A3E" w:rsidP="00F6699A">
      <w:pPr>
        <w:pStyle w:val="Ttulo3"/>
        <w:keepNext w:val="0"/>
        <w:keepLines w:val="0"/>
        <w:shd w:val="clear" w:color="auto" w:fill="FFFFFF"/>
        <w:spacing w:before="760" w:after="0"/>
        <w:ind w:right="220" w:firstLine="0"/>
        <w:rPr>
          <w:rFonts w:asciiTheme="majorHAnsi" w:eastAsia="Titillium Web" w:hAnsiTheme="majorHAnsi" w:cstheme="majorHAnsi"/>
          <w:b w:val="0"/>
          <w:color w:val="222222"/>
          <w:sz w:val="24"/>
          <w:szCs w:val="24"/>
        </w:rPr>
      </w:pPr>
      <w:bookmarkStart w:id="9" w:name="_aw40tqjb1lf8" w:colFirst="0" w:colLast="0"/>
      <w:bookmarkEnd w:id="9"/>
      <w:r w:rsidRPr="00F6699A">
        <w:rPr>
          <w:rFonts w:asciiTheme="majorHAnsi" w:eastAsia="Titillium Web" w:hAnsiTheme="majorHAnsi" w:cstheme="majorHAnsi"/>
          <w:b w:val="0"/>
          <w:color w:val="222222"/>
          <w:sz w:val="24"/>
          <w:szCs w:val="24"/>
        </w:rPr>
        <w:t>DIRECTOR Y COORDINACIÓN</w:t>
      </w:r>
    </w:p>
    <w:p w14:paraId="16F6F34B" w14:textId="77777777" w:rsidR="000B0F38" w:rsidRPr="00F6699A" w:rsidRDefault="00BF3A3E" w:rsidP="00F6699A">
      <w:pPr>
        <w:shd w:val="clear" w:color="auto" w:fill="FFFFFF"/>
        <w:spacing w:before="0"/>
        <w:ind w:right="220" w:firstLine="0"/>
        <w:rPr>
          <w:rFonts w:asciiTheme="majorHAnsi" w:hAnsiTheme="majorHAnsi" w:cstheme="majorHAnsi"/>
          <w:color w:val="222222"/>
          <w:sz w:val="24"/>
          <w:szCs w:val="24"/>
        </w:rPr>
      </w:pPr>
      <w:r w:rsidRPr="00F6699A">
        <w:rPr>
          <w:rFonts w:asciiTheme="majorHAnsi" w:hAnsiTheme="majorHAnsi" w:cstheme="majorHAnsi"/>
          <w:color w:val="222222"/>
          <w:sz w:val="24"/>
          <w:szCs w:val="24"/>
        </w:rPr>
        <w:t xml:space="preserve">Director: </w:t>
      </w:r>
      <w:hyperlink r:id="rId8">
        <w:r w:rsidRPr="00F6699A">
          <w:rPr>
            <w:rFonts w:asciiTheme="majorHAnsi" w:hAnsiTheme="majorHAnsi" w:cstheme="majorHAnsi"/>
            <w:color w:val="296EA3"/>
            <w:sz w:val="24"/>
            <w:szCs w:val="24"/>
          </w:rPr>
          <w:t>Arq. Rubén ZOPPI</w:t>
        </w:r>
      </w:hyperlink>
      <w:r w:rsidRPr="00F6699A">
        <w:rPr>
          <w:rFonts w:asciiTheme="majorHAnsi" w:hAnsiTheme="majorHAnsi" w:cstheme="majorHAnsi"/>
          <w:color w:val="222222"/>
          <w:sz w:val="24"/>
          <w:szCs w:val="24"/>
        </w:rPr>
        <w:t xml:space="preserve"> ​</w:t>
      </w:r>
    </w:p>
    <w:p w14:paraId="1AE0315B" w14:textId="642E284D" w:rsidR="000B0F38" w:rsidRPr="00F6699A" w:rsidRDefault="00BF3A3E" w:rsidP="00F6699A">
      <w:pPr>
        <w:shd w:val="clear" w:color="auto" w:fill="FFFFFF"/>
        <w:spacing w:before="0"/>
        <w:ind w:right="220" w:firstLine="0"/>
        <w:rPr>
          <w:rFonts w:asciiTheme="majorHAnsi" w:hAnsiTheme="majorHAnsi" w:cstheme="majorHAnsi"/>
          <w:color w:val="222222"/>
          <w:sz w:val="24"/>
          <w:szCs w:val="24"/>
        </w:rPr>
      </w:pPr>
      <w:r w:rsidRPr="00F6699A">
        <w:rPr>
          <w:rFonts w:asciiTheme="majorHAnsi" w:hAnsiTheme="majorHAnsi" w:cstheme="majorHAnsi"/>
          <w:color w:val="222222"/>
          <w:sz w:val="24"/>
          <w:szCs w:val="24"/>
        </w:rPr>
        <w:t xml:space="preserve">Coordinador Académico:  Esp. Arq. Andrés TAPIA </w:t>
      </w:r>
      <w:r w:rsidR="001814C2">
        <w:rPr>
          <w:rFonts w:asciiTheme="majorHAnsi" w:hAnsiTheme="majorHAnsi" w:cstheme="majorHAnsi"/>
          <w:color w:val="222222"/>
          <w:sz w:val="24"/>
          <w:szCs w:val="24"/>
        </w:rPr>
        <w:t>A</w:t>
      </w:r>
      <w:r w:rsidRPr="00F6699A">
        <w:rPr>
          <w:rFonts w:asciiTheme="majorHAnsi" w:hAnsiTheme="majorHAnsi" w:cstheme="majorHAnsi"/>
          <w:color w:val="222222"/>
          <w:sz w:val="24"/>
          <w:szCs w:val="24"/>
        </w:rPr>
        <w:t>VALOS</w:t>
      </w:r>
    </w:p>
    <w:p w14:paraId="25D230E0" w14:textId="77777777" w:rsidR="000B0F38" w:rsidRPr="00F6699A" w:rsidRDefault="00BF3A3E" w:rsidP="00F6699A">
      <w:pPr>
        <w:shd w:val="clear" w:color="auto" w:fill="FFFFFF"/>
        <w:spacing w:before="0"/>
        <w:ind w:right="220" w:firstLine="0"/>
        <w:rPr>
          <w:rFonts w:asciiTheme="majorHAnsi" w:hAnsiTheme="majorHAnsi" w:cstheme="majorHAnsi"/>
          <w:color w:val="222222"/>
          <w:sz w:val="24"/>
          <w:szCs w:val="24"/>
        </w:rPr>
      </w:pPr>
      <w:r w:rsidRPr="00F6699A">
        <w:rPr>
          <w:rFonts w:asciiTheme="majorHAnsi" w:hAnsiTheme="majorHAnsi" w:cstheme="majorHAnsi"/>
          <w:color w:val="222222"/>
          <w:sz w:val="24"/>
          <w:szCs w:val="24"/>
        </w:rPr>
        <w:t>Coordinadora Administrativa:  Esp. Arq. María Silvia LUENZO</w:t>
      </w:r>
    </w:p>
    <w:p w14:paraId="0BA9B96D" w14:textId="77777777" w:rsidR="000B0F38" w:rsidRPr="00F6699A" w:rsidRDefault="00BF3A3E" w:rsidP="00F6699A">
      <w:pPr>
        <w:pStyle w:val="Ttulo3"/>
        <w:keepNext w:val="0"/>
        <w:keepLines w:val="0"/>
        <w:shd w:val="clear" w:color="auto" w:fill="FFFFFF"/>
        <w:spacing w:before="760" w:after="0"/>
        <w:ind w:right="220" w:firstLine="0"/>
        <w:rPr>
          <w:rFonts w:asciiTheme="majorHAnsi" w:eastAsia="Titillium Web" w:hAnsiTheme="majorHAnsi" w:cstheme="majorHAnsi"/>
          <w:b w:val="0"/>
          <w:color w:val="222222"/>
          <w:sz w:val="24"/>
          <w:szCs w:val="24"/>
        </w:rPr>
      </w:pPr>
      <w:bookmarkStart w:id="10" w:name="_27514wy01sdw" w:colFirst="0" w:colLast="0"/>
      <w:bookmarkEnd w:id="10"/>
      <w:r w:rsidRPr="00F6699A">
        <w:rPr>
          <w:rFonts w:asciiTheme="majorHAnsi" w:eastAsia="Titillium Web" w:hAnsiTheme="majorHAnsi" w:cstheme="majorHAnsi"/>
          <w:b w:val="0"/>
          <w:color w:val="222222"/>
          <w:sz w:val="24"/>
          <w:szCs w:val="24"/>
        </w:rPr>
        <w:t>CUERPO DOCENTE</w:t>
      </w:r>
    </w:p>
    <w:p w14:paraId="093B38FB" w14:textId="77777777" w:rsidR="000B0F38" w:rsidRPr="00F6699A" w:rsidRDefault="00BF3A3E" w:rsidP="00F6699A">
      <w:pPr>
        <w:shd w:val="clear" w:color="auto" w:fill="FFFFFF"/>
        <w:spacing w:before="0"/>
        <w:ind w:right="220" w:firstLine="0"/>
        <w:rPr>
          <w:rFonts w:asciiTheme="majorHAnsi" w:hAnsiTheme="majorHAnsi" w:cstheme="majorHAnsi"/>
          <w:color w:val="222222"/>
          <w:sz w:val="24"/>
          <w:szCs w:val="24"/>
        </w:rPr>
      </w:pPr>
      <w:r w:rsidRPr="00F6699A">
        <w:rPr>
          <w:rFonts w:asciiTheme="majorHAnsi" w:hAnsiTheme="majorHAnsi" w:cstheme="majorHAnsi"/>
          <w:color w:val="222222"/>
          <w:sz w:val="24"/>
          <w:szCs w:val="24"/>
        </w:rPr>
        <w:t>Dr. Arq. Roberto FERNÁNDEZ</w:t>
      </w:r>
    </w:p>
    <w:p w14:paraId="4005B95E" w14:textId="77777777" w:rsidR="000B0F38" w:rsidRPr="00F6699A" w:rsidRDefault="00BF3A3E" w:rsidP="00F6699A">
      <w:pPr>
        <w:shd w:val="clear" w:color="auto" w:fill="FFFFFF"/>
        <w:spacing w:before="0"/>
        <w:ind w:right="220" w:firstLine="0"/>
        <w:rPr>
          <w:rFonts w:asciiTheme="majorHAnsi" w:hAnsiTheme="majorHAnsi" w:cstheme="majorHAnsi"/>
          <w:color w:val="222222"/>
          <w:sz w:val="24"/>
          <w:szCs w:val="24"/>
        </w:rPr>
      </w:pPr>
      <w:r w:rsidRPr="00F6699A">
        <w:rPr>
          <w:rFonts w:asciiTheme="majorHAnsi" w:hAnsiTheme="majorHAnsi" w:cstheme="majorHAnsi"/>
          <w:color w:val="222222"/>
          <w:sz w:val="24"/>
          <w:szCs w:val="24"/>
        </w:rPr>
        <w:t>Mg. Arq. Alejandro ABACA</w:t>
      </w:r>
    </w:p>
    <w:p w14:paraId="36A5303A" w14:textId="77777777" w:rsidR="000B0F38" w:rsidRPr="00F6699A" w:rsidRDefault="00BF3A3E" w:rsidP="00F6699A">
      <w:pPr>
        <w:shd w:val="clear" w:color="auto" w:fill="FFFFFF"/>
        <w:spacing w:before="0"/>
        <w:ind w:right="220" w:firstLine="0"/>
        <w:rPr>
          <w:rFonts w:asciiTheme="majorHAnsi" w:hAnsiTheme="majorHAnsi" w:cstheme="majorHAnsi"/>
          <w:color w:val="222222"/>
          <w:sz w:val="24"/>
          <w:szCs w:val="24"/>
        </w:rPr>
      </w:pPr>
      <w:r w:rsidRPr="00F6699A">
        <w:rPr>
          <w:rFonts w:asciiTheme="majorHAnsi" w:hAnsiTheme="majorHAnsi" w:cstheme="majorHAnsi"/>
          <w:color w:val="222222"/>
          <w:sz w:val="24"/>
          <w:szCs w:val="24"/>
        </w:rPr>
        <w:t>Arq. Jorge MELE</w:t>
      </w:r>
    </w:p>
    <w:p w14:paraId="7A37FC2E" w14:textId="77777777" w:rsidR="000B0F38" w:rsidRPr="00F6699A" w:rsidRDefault="00BF3A3E" w:rsidP="00F6699A">
      <w:pPr>
        <w:shd w:val="clear" w:color="auto" w:fill="FFFFFF"/>
        <w:spacing w:before="0"/>
        <w:ind w:right="220" w:firstLine="0"/>
        <w:rPr>
          <w:rFonts w:asciiTheme="majorHAnsi" w:hAnsiTheme="majorHAnsi" w:cstheme="majorHAnsi"/>
          <w:color w:val="222222"/>
          <w:sz w:val="24"/>
          <w:szCs w:val="24"/>
        </w:rPr>
      </w:pPr>
      <w:r w:rsidRPr="00F6699A">
        <w:rPr>
          <w:rFonts w:asciiTheme="majorHAnsi" w:hAnsiTheme="majorHAnsi" w:cstheme="majorHAnsi"/>
          <w:color w:val="222222"/>
          <w:sz w:val="24"/>
          <w:szCs w:val="24"/>
        </w:rPr>
        <w:t>Arq. Fernando GANDOLFI</w:t>
      </w:r>
    </w:p>
    <w:p w14:paraId="50D26C1E" w14:textId="77777777" w:rsidR="000B0F38" w:rsidRPr="00F6699A" w:rsidRDefault="00BF3A3E" w:rsidP="00F6699A">
      <w:pPr>
        <w:shd w:val="clear" w:color="auto" w:fill="FFFFFF"/>
        <w:spacing w:before="0"/>
        <w:ind w:right="220" w:firstLine="0"/>
        <w:rPr>
          <w:rFonts w:asciiTheme="majorHAnsi" w:hAnsiTheme="majorHAnsi" w:cstheme="majorHAnsi"/>
          <w:color w:val="222222"/>
          <w:sz w:val="24"/>
          <w:szCs w:val="24"/>
        </w:rPr>
      </w:pPr>
      <w:r w:rsidRPr="00F6699A">
        <w:rPr>
          <w:rFonts w:asciiTheme="majorHAnsi" w:hAnsiTheme="majorHAnsi" w:cstheme="majorHAnsi"/>
          <w:color w:val="222222"/>
          <w:sz w:val="24"/>
          <w:szCs w:val="24"/>
        </w:rPr>
        <w:t>Arq. Rubén ZOPPI</w:t>
      </w:r>
    </w:p>
    <w:p w14:paraId="676A5D77" w14:textId="77777777" w:rsidR="000B0F38" w:rsidRPr="00F6699A" w:rsidRDefault="00BF3A3E" w:rsidP="00F6699A">
      <w:pPr>
        <w:shd w:val="clear" w:color="auto" w:fill="FFFFFF"/>
        <w:spacing w:before="0"/>
        <w:ind w:right="220" w:firstLine="0"/>
        <w:rPr>
          <w:rFonts w:asciiTheme="majorHAnsi" w:hAnsiTheme="majorHAnsi" w:cstheme="majorHAnsi"/>
          <w:color w:val="222222"/>
          <w:sz w:val="24"/>
          <w:szCs w:val="24"/>
        </w:rPr>
      </w:pPr>
      <w:r w:rsidRPr="00F6699A">
        <w:rPr>
          <w:rFonts w:asciiTheme="majorHAnsi" w:hAnsiTheme="majorHAnsi" w:cstheme="majorHAnsi"/>
          <w:color w:val="222222"/>
          <w:sz w:val="24"/>
          <w:szCs w:val="24"/>
        </w:rPr>
        <w:t>Mg. Arq. Pablo RESCIA</w:t>
      </w:r>
    </w:p>
    <w:p w14:paraId="76909D15" w14:textId="77777777" w:rsidR="000B0F38" w:rsidRPr="00F6699A" w:rsidRDefault="00BF3A3E" w:rsidP="00F6699A">
      <w:pPr>
        <w:shd w:val="clear" w:color="auto" w:fill="FFFFFF"/>
        <w:spacing w:before="0"/>
        <w:ind w:right="220" w:firstLine="0"/>
        <w:rPr>
          <w:rFonts w:asciiTheme="majorHAnsi" w:hAnsiTheme="majorHAnsi" w:cstheme="majorHAnsi"/>
          <w:color w:val="222222"/>
          <w:sz w:val="24"/>
          <w:szCs w:val="24"/>
        </w:rPr>
      </w:pPr>
      <w:r w:rsidRPr="00F6699A">
        <w:rPr>
          <w:rFonts w:asciiTheme="majorHAnsi" w:hAnsiTheme="majorHAnsi" w:cstheme="majorHAnsi"/>
          <w:color w:val="222222"/>
          <w:sz w:val="24"/>
          <w:szCs w:val="24"/>
        </w:rPr>
        <w:t>Arq. Daniel CUTRERA</w:t>
      </w:r>
    </w:p>
    <w:p w14:paraId="24E71C53" w14:textId="77777777" w:rsidR="000B0F38" w:rsidRPr="00F6699A" w:rsidRDefault="00BF3A3E" w:rsidP="00F6699A">
      <w:pPr>
        <w:shd w:val="clear" w:color="auto" w:fill="FFFFFF"/>
        <w:spacing w:before="0"/>
        <w:ind w:right="220" w:firstLine="0"/>
        <w:rPr>
          <w:rFonts w:asciiTheme="majorHAnsi" w:hAnsiTheme="majorHAnsi" w:cstheme="majorHAnsi"/>
          <w:color w:val="222222"/>
          <w:sz w:val="24"/>
          <w:szCs w:val="24"/>
        </w:rPr>
      </w:pPr>
      <w:r w:rsidRPr="00F6699A">
        <w:rPr>
          <w:rFonts w:asciiTheme="majorHAnsi" w:hAnsiTheme="majorHAnsi" w:cstheme="majorHAnsi"/>
          <w:color w:val="222222"/>
          <w:sz w:val="24"/>
          <w:szCs w:val="24"/>
        </w:rPr>
        <w:t>Esp. Arq. Patricia RECAYTE</w:t>
      </w:r>
    </w:p>
    <w:p w14:paraId="513672FE" w14:textId="77777777" w:rsidR="000B0F38" w:rsidRPr="00F6699A" w:rsidRDefault="00BF3A3E" w:rsidP="00F6699A">
      <w:pPr>
        <w:shd w:val="clear" w:color="auto" w:fill="FFFFFF"/>
        <w:spacing w:before="0"/>
        <w:ind w:right="220" w:firstLine="0"/>
        <w:rPr>
          <w:rFonts w:asciiTheme="majorHAnsi" w:hAnsiTheme="majorHAnsi" w:cstheme="majorHAnsi"/>
          <w:color w:val="222222"/>
          <w:sz w:val="24"/>
          <w:szCs w:val="24"/>
        </w:rPr>
      </w:pPr>
      <w:r w:rsidRPr="00F6699A">
        <w:rPr>
          <w:rFonts w:asciiTheme="majorHAnsi" w:hAnsiTheme="majorHAnsi" w:cstheme="majorHAnsi"/>
          <w:color w:val="222222"/>
          <w:sz w:val="24"/>
          <w:szCs w:val="24"/>
        </w:rPr>
        <w:t>Dra. Arq. Diana RODRIGUEZ BARROS</w:t>
      </w:r>
    </w:p>
    <w:p w14:paraId="30E6681F" w14:textId="77777777" w:rsidR="000B0F38" w:rsidRPr="00F6699A" w:rsidRDefault="00BF3A3E" w:rsidP="00F6699A">
      <w:pPr>
        <w:shd w:val="clear" w:color="auto" w:fill="FFFFFF"/>
        <w:spacing w:before="0"/>
        <w:ind w:right="220" w:firstLine="0"/>
        <w:rPr>
          <w:rFonts w:asciiTheme="majorHAnsi" w:hAnsiTheme="majorHAnsi" w:cstheme="majorHAnsi"/>
          <w:color w:val="222222"/>
          <w:sz w:val="24"/>
          <w:szCs w:val="24"/>
        </w:rPr>
      </w:pPr>
      <w:r w:rsidRPr="00F6699A">
        <w:rPr>
          <w:rFonts w:asciiTheme="majorHAnsi" w:hAnsiTheme="majorHAnsi" w:cstheme="majorHAnsi"/>
          <w:color w:val="222222"/>
          <w:sz w:val="24"/>
          <w:szCs w:val="24"/>
        </w:rPr>
        <w:t>Arq. Jorge PRIETO</w:t>
      </w:r>
    </w:p>
    <w:p w14:paraId="12352BAE" w14:textId="77777777" w:rsidR="000B0F38" w:rsidRPr="00F6699A" w:rsidRDefault="00BF3A3E" w:rsidP="00F6699A">
      <w:pPr>
        <w:shd w:val="clear" w:color="auto" w:fill="FFFFFF"/>
        <w:spacing w:before="0"/>
        <w:ind w:right="220" w:firstLine="0"/>
        <w:rPr>
          <w:rFonts w:asciiTheme="majorHAnsi" w:hAnsiTheme="majorHAnsi" w:cstheme="majorHAnsi"/>
          <w:color w:val="222222"/>
          <w:sz w:val="24"/>
          <w:szCs w:val="24"/>
        </w:rPr>
      </w:pPr>
      <w:r w:rsidRPr="00F6699A">
        <w:rPr>
          <w:rFonts w:asciiTheme="majorHAnsi" w:hAnsiTheme="majorHAnsi" w:cstheme="majorHAnsi"/>
          <w:color w:val="222222"/>
          <w:sz w:val="24"/>
          <w:szCs w:val="24"/>
        </w:rPr>
        <w:t>Prof. Ex. Consulto Arq. Enrique BARES</w:t>
      </w:r>
    </w:p>
    <w:p w14:paraId="1CD97174" w14:textId="77777777" w:rsidR="000B0F38" w:rsidRPr="00F6699A" w:rsidRDefault="00BF3A3E" w:rsidP="00F6699A">
      <w:pPr>
        <w:shd w:val="clear" w:color="auto" w:fill="FFFFFF"/>
        <w:spacing w:before="0"/>
        <w:ind w:right="220" w:firstLine="0"/>
        <w:rPr>
          <w:rFonts w:asciiTheme="majorHAnsi" w:hAnsiTheme="majorHAnsi" w:cstheme="majorHAnsi"/>
          <w:color w:val="222222"/>
          <w:sz w:val="24"/>
          <w:szCs w:val="24"/>
        </w:rPr>
      </w:pPr>
      <w:r w:rsidRPr="00F6699A">
        <w:rPr>
          <w:rFonts w:asciiTheme="majorHAnsi" w:hAnsiTheme="majorHAnsi" w:cstheme="majorHAnsi"/>
          <w:color w:val="222222"/>
          <w:sz w:val="24"/>
          <w:szCs w:val="24"/>
        </w:rPr>
        <w:t>Esp. Arq. Claudio BONESANA</w:t>
      </w:r>
    </w:p>
    <w:p w14:paraId="5CE22E4E" w14:textId="77777777" w:rsidR="000B0F38" w:rsidRPr="00F6699A" w:rsidRDefault="00BF3A3E" w:rsidP="00F6699A">
      <w:pPr>
        <w:shd w:val="clear" w:color="auto" w:fill="FFFFFF"/>
        <w:spacing w:before="0"/>
        <w:ind w:right="220" w:firstLine="0"/>
        <w:rPr>
          <w:rFonts w:asciiTheme="majorHAnsi" w:hAnsiTheme="majorHAnsi" w:cstheme="majorHAnsi"/>
          <w:color w:val="222222"/>
          <w:sz w:val="24"/>
          <w:szCs w:val="24"/>
        </w:rPr>
      </w:pPr>
      <w:r w:rsidRPr="00F6699A">
        <w:rPr>
          <w:rFonts w:asciiTheme="majorHAnsi" w:hAnsiTheme="majorHAnsi" w:cstheme="majorHAnsi"/>
          <w:color w:val="222222"/>
          <w:sz w:val="24"/>
          <w:szCs w:val="24"/>
        </w:rPr>
        <w:t>Mg. Arq. Pablo REMES LENICOV</w:t>
      </w:r>
    </w:p>
    <w:p w14:paraId="6C1744E5" w14:textId="77777777" w:rsidR="000B0F38" w:rsidRPr="00F6699A" w:rsidRDefault="00BF3A3E" w:rsidP="00F6699A">
      <w:pPr>
        <w:shd w:val="clear" w:color="auto" w:fill="FFFFFF"/>
        <w:spacing w:before="0"/>
        <w:ind w:right="220" w:firstLine="0"/>
        <w:rPr>
          <w:rFonts w:asciiTheme="majorHAnsi" w:hAnsiTheme="majorHAnsi" w:cstheme="majorHAnsi"/>
          <w:color w:val="222222"/>
          <w:sz w:val="24"/>
          <w:szCs w:val="24"/>
        </w:rPr>
      </w:pPr>
      <w:r w:rsidRPr="00F6699A">
        <w:rPr>
          <w:rFonts w:asciiTheme="majorHAnsi" w:hAnsiTheme="majorHAnsi" w:cstheme="majorHAnsi"/>
          <w:color w:val="222222"/>
          <w:sz w:val="24"/>
          <w:szCs w:val="24"/>
        </w:rPr>
        <w:t>Dr. Arq. Ana NUÑEZ</w:t>
      </w:r>
    </w:p>
    <w:p w14:paraId="53BAE7DF" w14:textId="77777777" w:rsidR="000B0F38" w:rsidRPr="00F6699A" w:rsidRDefault="00BF3A3E" w:rsidP="00F6699A">
      <w:pPr>
        <w:shd w:val="clear" w:color="auto" w:fill="FFFFFF"/>
        <w:spacing w:before="0"/>
        <w:ind w:right="220" w:firstLine="0"/>
        <w:rPr>
          <w:rFonts w:asciiTheme="majorHAnsi" w:hAnsiTheme="majorHAnsi" w:cstheme="majorHAnsi"/>
          <w:color w:val="222222"/>
          <w:sz w:val="24"/>
          <w:szCs w:val="24"/>
        </w:rPr>
      </w:pPr>
      <w:r w:rsidRPr="00F6699A">
        <w:rPr>
          <w:rFonts w:asciiTheme="majorHAnsi" w:hAnsiTheme="majorHAnsi" w:cstheme="majorHAnsi"/>
          <w:color w:val="222222"/>
          <w:sz w:val="24"/>
          <w:szCs w:val="24"/>
        </w:rPr>
        <w:t>Dra. Arq. Mariana PUGA</w:t>
      </w:r>
    </w:p>
    <w:p w14:paraId="445E3865" w14:textId="77777777" w:rsidR="000B0F38" w:rsidRPr="00F6699A" w:rsidRDefault="00BF3A3E" w:rsidP="00F6699A">
      <w:pPr>
        <w:shd w:val="clear" w:color="auto" w:fill="FFFFFF"/>
        <w:spacing w:before="0"/>
        <w:ind w:right="220" w:firstLine="0"/>
        <w:rPr>
          <w:rFonts w:asciiTheme="majorHAnsi" w:hAnsiTheme="majorHAnsi" w:cstheme="majorHAnsi"/>
          <w:color w:val="222222"/>
          <w:sz w:val="24"/>
          <w:szCs w:val="24"/>
        </w:rPr>
      </w:pPr>
      <w:r w:rsidRPr="00F6699A">
        <w:rPr>
          <w:rFonts w:asciiTheme="majorHAnsi" w:hAnsiTheme="majorHAnsi" w:cstheme="majorHAnsi"/>
          <w:color w:val="222222"/>
          <w:sz w:val="24"/>
          <w:szCs w:val="24"/>
        </w:rPr>
        <w:t>Arq. Daniel PUSSÓ</w:t>
      </w:r>
    </w:p>
    <w:p w14:paraId="6DA6411F" w14:textId="77777777" w:rsidR="000B0F38" w:rsidRPr="00F6699A" w:rsidRDefault="00BF3A3E" w:rsidP="00F6699A">
      <w:pPr>
        <w:shd w:val="clear" w:color="auto" w:fill="FFFFFF"/>
        <w:spacing w:before="0"/>
        <w:ind w:right="220" w:firstLine="0"/>
        <w:rPr>
          <w:rFonts w:asciiTheme="majorHAnsi" w:hAnsiTheme="majorHAnsi" w:cstheme="majorHAnsi"/>
          <w:color w:val="222222"/>
          <w:sz w:val="24"/>
          <w:szCs w:val="24"/>
        </w:rPr>
      </w:pPr>
      <w:r w:rsidRPr="00F6699A">
        <w:rPr>
          <w:rFonts w:asciiTheme="majorHAnsi" w:hAnsiTheme="majorHAnsi" w:cstheme="majorHAnsi"/>
          <w:color w:val="222222"/>
          <w:sz w:val="24"/>
          <w:szCs w:val="24"/>
        </w:rPr>
        <w:t>Mg. Arq. Fredy GARAY</w:t>
      </w:r>
    </w:p>
    <w:p w14:paraId="1E1D3893" w14:textId="77777777" w:rsidR="000B0F38" w:rsidRPr="00F6699A" w:rsidRDefault="00BF3A3E" w:rsidP="00F6699A">
      <w:pPr>
        <w:shd w:val="clear" w:color="auto" w:fill="FFFFFF"/>
        <w:spacing w:before="0"/>
        <w:ind w:right="220" w:firstLine="0"/>
        <w:rPr>
          <w:rFonts w:asciiTheme="majorHAnsi" w:hAnsiTheme="majorHAnsi" w:cstheme="majorHAnsi"/>
          <w:color w:val="222222"/>
          <w:sz w:val="24"/>
          <w:szCs w:val="24"/>
        </w:rPr>
      </w:pPr>
      <w:r w:rsidRPr="00F6699A">
        <w:rPr>
          <w:rFonts w:asciiTheme="majorHAnsi" w:hAnsiTheme="majorHAnsi" w:cstheme="majorHAnsi"/>
          <w:color w:val="222222"/>
          <w:sz w:val="24"/>
          <w:szCs w:val="24"/>
        </w:rPr>
        <w:t>Arq. Patricia NIGOUL</w:t>
      </w:r>
    </w:p>
    <w:p w14:paraId="6210320C" w14:textId="77777777" w:rsidR="000B0F38" w:rsidRPr="00F6699A" w:rsidRDefault="00BF3A3E" w:rsidP="00F6699A">
      <w:pPr>
        <w:shd w:val="clear" w:color="auto" w:fill="FFFFFF"/>
        <w:spacing w:before="0"/>
        <w:ind w:right="220" w:firstLine="0"/>
        <w:rPr>
          <w:rFonts w:asciiTheme="majorHAnsi" w:hAnsiTheme="majorHAnsi" w:cstheme="majorHAnsi"/>
          <w:color w:val="222222"/>
          <w:sz w:val="24"/>
          <w:szCs w:val="24"/>
        </w:rPr>
      </w:pPr>
      <w:r w:rsidRPr="00F6699A">
        <w:rPr>
          <w:rFonts w:asciiTheme="majorHAnsi" w:hAnsiTheme="majorHAnsi" w:cstheme="majorHAnsi"/>
          <w:color w:val="222222"/>
          <w:sz w:val="24"/>
          <w:szCs w:val="24"/>
        </w:rPr>
        <w:t>Arq. Roberto GUADAGNA</w:t>
      </w:r>
    </w:p>
    <w:p w14:paraId="225CDD9D" w14:textId="77777777" w:rsidR="000B0F38" w:rsidRPr="00F6699A" w:rsidRDefault="00BF3A3E" w:rsidP="00F6699A">
      <w:pPr>
        <w:shd w:val="clear" w:color="auto" w:fill="FFFFFF"/>
        <w:spacing w:before="0"/>
        <w:ind w:right="220" w:firstLine="0"/>
        <w:rPr>
          <w:rFonts w:asciiTheme="majorHAnsi" w:hAnsiTheme="majorHAnsi" w:cstheme="majorHAnsi"/>
          <w:color w:val="222222"/>
          <w:sz w:val="24"/>
          <w:szCs w:val="24"/>
        </w:rPr>
      </w:pPr>
      <w:r w:rsidRPr="00F6699A">
        <w:rPr>
          <w:rFonts w:asciiTheme="majorHAnsi" w:hAnsiTheme="majorHAnsi" w:cstheme="majorHAnsi"/>
          <w:color w:val="222222"/>
          <w:sz w:val="24"/>
          <w:szCs w:val="24"/>
        </w:rPr>
        <w:t xml:space="preserve">Mg. Arq. </w:t>
      </w:r>
      <w:proofErr w:type="spellStart"/>
      <w:r w:rsidRPr="00F6699A">
        <w:rPr>
          <w:rFonts w:asciiTheme="majorHAnsi" w:hAnsiTheme="majorHAnsi" w:cstheme="majorHAnsi"/>
          <w:color w:val="222222"/>
          <w:sz w:val="24"/>
          <w:szCs w:val="24"/>
        </w:rPr>
        <w:t>Agustin</w:t>
      </w:r>
      <w:proofErr w:type="spellEnd"/>
      <w:r w:rsidRPr="00F6699A">
        <w:rPr>
          <w:rFonts w:asciiTheme="majorHAnsi" w:hAnsiTheme="majorHAnsi" w:cstheme="majorHAnsi"/>
          <w:color w:val="222222"/>
          <w:sz w:val="24"/>
          <w:szCs w:val="24"/>
        </w:rPr>
        <w:t xml:space="preserve"> OLIVIERI</w:t>
      </w:r>
    </w:p>
    <w:p w14:paraId="5FAE8F0C" w14:textId="77777777" w:rsidR="000B0F38" w:rsidRPr="00F6699A" w:rsidRDefault="00BF3A3E" w:rsidP="00F6699A">
      <w:pPr>
        <w:shd w:val="clear" w:color="auto" w:fill="FFFFFF"/>
        <w:spacing w:before="0"/>
        <w:ind w:right="220" w:firstLine="0"/>
        <w:rPr>
          <w:rFonts w:asciiTheme="majorHAnsi" w:hAnsiTheme="majorHAnsi" w:cstheme="majorHAnsi"/>
          <w:color w:val="222222"/>
          <w:sz w:val="24"/>
          <w:szCs w:val="24"/>
        </w:rPr>
      </w:pPr>
      <w:r w:rsidRPr="00F6699A">
        <w:rPr>
          <w:rFonts w:asciiTheme="majorHAnsi" w:hAnsiTheme="majorHAnsi" w:cstheme="majorHAnsi"/>
          <w:color w:val="222222"/>
          <w:sz w:val="24"/>
          <w:szCs w:val="24"/>
        </w:rPr>
        <w:t>Mg. Arq. Nicolas BARES</w:t>
      </w:r>
    </w:p>
    <w:p w14:paraId="46B2B658" w14:textId="77777777" w:rsidR="000B0F38" w:rsidRPr="00F6699A" w:rsidRDefault="00BF3A3E" w:rsidP="00F6699A">
      <w:pPr>
        <w:shd w:val="clear" w:color="auto" w:fill="FFFFFF"/>
        <w:spacing w:before="0"/>
        <w:ind w:right="220" w:firstLine="0"/>
        <w:rPr>
          <w:rFonts w:asciiTheme="majorHAnsi" w:hAnsiTheme="majorHAnsi" w:cstheme="majorHAnsi"/>
          <w:color w:val="222222"/>
          <w:sz w:val="24"/>
          <w:szCs w:val="24"/>
        </w:rPr>
      </w:pPr>
      <w:r w:rsidRPr="00F6699A">
        <w:rPr>
          <w:rFonts w:asciiTheme="majorHAnsi" w:hAnsiTheme="majorHAnsi" w:cstheme="majorHAnsi"/>
          <w:color w:val="222222"/>
          <w:sz w:val="24"/>
          <w:szCs w:val="24"/>
        </w:rPr>
        <w:t>Mg. Arq. Fernando CACOPARDO</w:t>
      </w:r>
    </w:p>
    <w:p w14:paraId="510A38E4" w14:textId="77777777" w:rsidR="000B0F38" w:rsidRPr="00F6699A" w:rsidRDefault="00BF3A3E" w:rsidP="00F6699A">
      <w:pPr>
        <w:shd w:val="clear" w:color="auto" w:fill="FFFFFF"/>
        <w:spacing w:before="0"/>
        <w:ind w:right="220" w:firstLine="0"/>
        <w:rPr>
          <w:rFonts w:asciiTheme="majorHAnsi" w:hAnsiTheme="majorHAnsi" w:cstheme="majorHAnsi"/>
          <w:color w:val="222222"/>
          <w:sz w:val="24"/>
          <w:szCs w:val="24"/>
        </w:rPr>
      </w:pPr>
      <w:r w:rsidRPr="00F6699A">
        <w:rPr>
          <w:rFonts w:asciiTheme="majorHAnsi" w:hAnsiTheme="majorHAnsi" w:cstheme="majorHAnsi"/>
          <w:color w:val="222222"/>
          <w:sz w:val="24"/>
          <w:szCs w:val="24"/>
        </w:rPr>
        <w:t>Mg. Arq. José María ZINGONI</w:t>
      </w:r>
    </w:p>
    <w:p w14:paraId="10356463" w14:textId="77777777" w:rsidR="000B0F38" w:rsidRPr="00F6699A" w:rsidRDefault="00BF3A3E" w:rsidP="00F6699A">
      <w:pPr>
        <w:shd w:val="clear" w:color="auto" w:fill="FFFFFF"/>
        <w:spacing w:before="0"/>
        <w:ind w:right="220" w:firstLine="0"/>
        <w:rPr>
          <w:rFonts w:asciiTheme="majorHAnsi" w:hAnsiTheme="majorHAnsi" w:cstheme="majorHAnsi"/>
          <w:color w:val="222222"/>
          <w:sz w:val="24"/>
          <w:szCs w:val="24"/>
        </w:rPr>
      </w:pPr>
      <w:r w:rsidRPr="00F6699A">
        <w:rPr>
          <w:rFonts w:asciiTheme="majorHAnsi" w:hAnsiTheme="majorHAnsi" w:cstheme="majorHAnsi"/>
          <w:color w:val="222222"/>
          <w:sz w:val="24"/>
          <w:szCs w:val="24"/>
        </w:rPr>
        <w:t>Dr. Arq. Alejandro NOVAKOVSKI</w:t>
      </w:r>
    </w:p>
    <w:p w14:paraId="6B58F078" w14:textId="77777777" w:rsidR="000B0F38" w:rsidRPr="00F6699A" w:rsidRDefault="00BF3A3E" w:rsidP="00F6699A">
      <w:pPr>
        <w:pStyle w:val="Ttulo2"/>
        <w:keepNext w:val="0"/>
        <w:keepLines w:val="0"/>
        <w:shd w:val="clear" w:color="auto" w:fill="FFFFFF"/>
        <w:spacing w:before="460" w:after="0"/>
        <w:ind w:right="220" w:firstLine="0"/>
        <w:rPr>
          <w:rFonts w:asciiTheme="majorHAnsi" w:eastAsia="Titillium Web" w:hAnsiTheme="majorHAnsi" w:cstheme="majorHAnsi"/>
          <w:b w:val="0"/>
          <w:color w:val="222222"/>
          <w:sz w:val="24"/>
          <w:szCs w:val="24"/>
        </w:rPr>
      </w:pPr>
      <w:bookmarkStart w:id="11" w:name="_d78xnzdmqudr" w:colFirst="0" w:colLast="0"/>
      <w:bookmarkEnd w:id="11"/>
      <w:r w:rsidRPr="00F6699A">
        <w:rPr>
          <w:rFonts w:asciiTheme="majorHAnsi" w:eastAsia="Titillium Web" w:hAnsiTheme="majorHAnsi" w:cstheme="majorHAnsi"/>
          <w:b w:val="0"/>
          <w:color w:val="222222"/>
          <w:sz w:val="24"/>
          <w:szCs w:val="24"/>
        </w:rPr>
        <w:lastRenderedPageBreak/>
        <w:t>COMITÉ ACADÉMICO</w:t>
      </w:r>
    </w:p>
    <w:p w14:paraId="4E0E28E0" w14:textId="77777777" w:rsidR="000B0F38" w:rsidRPr="00F6699A" w:rsidRDefault="00BF3A3E" w:rsidP="00F6699A">
      <w:pPr>
        <w:shd w:val="clear" w:color="auto" w:fill="FFFFFF"/>
        <w:spacing w:before="0"/>
        <w:ind w:right="220" w:firstLine="0"/>
        <w:rPr>
          <w:rFonts w:asciiTheme="majorHAnsi" w:hAnsiTheme="majorHAnsi" w:cstheme="majorHAnsi"/>
          <w:color w:val="222222"/>
          <w:sz w:val="24"/>
          <w:szCs w:val="24"/>
        </w:rPr>
      </w:pPr>
      <w:r w:rsidRPr="00F6699A">
        <w:rPr>
          <w:rFonts w:asciiTheme="majorHAnsi" w:hAnsiTheme="majorHAnsi" w:cstheme="majorHAnsi"/>
          <w:color w:val="222222"/>
          <w:sz w:val="24"/>
          <w:szCs w:val="24"/>
        </w:rPr>
        <w:t>Arq. Rubén ZOPPI</w:t>
      </w:r>
    </w:p>
    <w:p w14:paraId="1042E7D4" w14:textId="77777777" w:rsidR="000B0F38" w:rsidRPr="00F6699A" w:rsidRDefault="00BF3A3E" w:rsidP="00F6699A">
      <w:pPr>
        <w:shd w:val="clear" w:color="auto" w:fill="FFFFFF"/>
        <w:spacing w:before="0"/>
        <w:ind w:right="220" w:firstLine="0"/>
        <w:rPr>
          <w:rFonts w:asciiTheme="majorHAnsi" w:hAnsiTheme="majorHAnsi" w:cstheme="majorHAnsi"/>
          <w:color w:val="222222"/>
          <w:sz w:val="24"/>
          <w:szCs w:val="24"/>
        </w:rPr>
      </w:pPr>
      <w:r w:rsidRPr="00F6699A">
        <w:rPr>
          <w:rFonts w:asciiTheme="majorHAnsi" w:hAnsiTheme="majorHAnsi" w:cstheme="majorHAnsi"/>
          <w:color w:val="222222"/>
          <w:sz w:val="24"/>
          <w:szCs w:val="24"/>
        </w:rPr>
        <w:t>Dr. Arq. Roberto FERNÁNDEZ</w:t>
      </w:r>
    </w:p>
    <w:p w14:paraId="71C46A4F" w14:textId="77777777" w:rsidR="000B0F38" w:rsidRPr="00F6699A" w:rsidRDefault="00BF3A3E" w:rsidP="00F6699A">
      <w:pPr>
        <w:shd w:val="clear" w:color="auto" w:fill="FFFFFF"/>
        <w:spacing w:before="0"/>
        <w:ind w:right="220" w:firstLine="0"/>
        <w:rPr>
          <w:rFonts w:asciiTheme="majorHAnsi" w:hAnsiTheme="majorHAnsi" w:cstheme="majorHAnsi"/>
          <w:color w:val="222222"/>
          <w:sz w:val="24"/>
          <w:szCs w:val="24"/>
        </w:rPr>
      </w:pPr>
      <w:r w:rsidRPr="00F6699A">
        <w:rPr>
          <w:rFonts w:asciiTheme="majorHAnsi" w:hAnsiTheme="majorHAnsi" w:cstheme="majorHAnsi"/>
          <w:color w:val="222222"/>
          <w:sz w:val="24"/>
          <w:szCs w:val="24"/>
        </w:rPr>
        <w:t>Mg. Arq. Fernando CACOPARDO</w:t>
      </w:r>
    </w:p>
    <w:p w14:paraId="172F3EAE" w14:textId="77777777" w:rsidR="000B0F38" w:rsidRPr="00F6699A" w:rsidRDefault="00BF3A3E" w:rsidP="00F6699A">
      <w:pPr>
        <w:shd w:val="clear" w:color="auto" w:fill="FFFFFF"/>
        <w:spacing w:before="0"/>
        <w:ind w:right="220" w:firstLine="0"/>
        <w:rPr>
          <w:rFonts w:asciiTheme="majorHAnsi" w:hAnsiTheme="majorHAnsi" w:cstheme="majorHAnsi"/>
          <w:color w:val="222222"/>
          <w:sz w:val="24"/>
          <w:szCs w:val="24"/>
        </w:rPr>
      </w:pPr>
      <w:r w:rsidRPr="00F6699A">
        <w:rPr>
          <w:rFonts w:asciiTheme="majorHAnsi" w:hAnsiTheme="majorHAnsi" w:cstheme="majorHAnsi"/>
          <w:color w:val="222222"/>
          <w:sz w:val="24"/>
          <w:szCs w:val="24"/>
        </w:rPr>
        <w:t>Mg. Arq. Pablo RESCIA</w:t>
      </w:r>
    </w:p>
    <w:p w14:paraId="0A8454EF" w14:textId="77777777" w:rsidR="000B0F38" w:rsidRPr="00F6699A" w:rsidRDefault="00BF3A3E" w:rsidP="00F6699A">
      <w:pPr>
        <w:shd w:val="clear" w:color="auto" w:fill="FFFFFF"/>
        <w:spacing w:before="0"/>
        <w:ind w:right="220" w:firstLine="0"/>
        <w:rPr>
          <w:rFonts w:asciiTheme="majorHAnsi" w:hAnsiTheme="majorHAnsi" w:cstheme="majorHAnsi"/>
          <w:color w:val="222222"/>
          <w:sz w:val="24"/>
          <w:szCs w:val="24"/>
        </w:rPr>
      </w:pPr>
      <w:r w:rsidRPr="00F6699A">
        <w:rPr>
          <w:rFonts w:asciiTheme="majorHAnsi" w:hAnsiTheme="majorHAnsi" w:cstheme="majorHAnsi"/>
          <w:color w:val="222222"/>
          <w:sz w:val="24"/>
          <w:szCs w:val="24"/>
        </w:rPr>
        <w:t>Arq. Roberto GUADAGNA</w:t>
      </w:r>
    </w:p>
    <w:p w14:paraId="384E44FA" w14:textId="77777777" w:rsidR="000B0F38" w:rsidRPr="00F6699A" w:rsidRDefault="000B0F38" w:rsidP="00F6699A">
      <w:pPr>
        <w:rPr>
          <w:rFonts w:asciiTheme="majorHAnsi" w:hAnsiTheme="majorHAnsi" w:cstheme="majorHAnsi"/>
          <w:sz w:val="24"/>
          <w:szCs w:val="24"/>
        </w:rPr>
      </w:pPr>
      <w:bookmarkStart w:id="12" w:name="_9sg981oda68c" w:colFirst="0" w:colLast="0"/>
      <w:bookmarkEnd w:id="12"/>
    </w:p>
    <w:sectPr w:rsidR="000B0F38" w:rsidRPr="00F6699A">
      <w:pgSz w:w="11906" w:h="16838"/>
      <w:pgMar w:top="1133" w:right="1133" w:bottom="1133" w:left="113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Montserrat SemiBold">
    <w:charset w:val="00"/>
    <w:family w:val="auto"/>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tillium Web">
    <w:charset w:val="00"/>
    <w:family w:val="auto"/>
    <w:pitch w:val="variable"/>
    <w:sig w:usb0="00000007" w:usb1="00000001" w:usb2="00000000" w:usb3="00000000" w:csb0="00000093"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C4CC8"/>
    <w:multiLevelType w:val="multilevel"/>
    <w:tmpl w:val="A2DA2AD8"/>
    <w:lvl w:ilvl="0">
      <w:start w:val="1"/>
      <w:numFmt w:val="bullet"/>
      <w:lvlText w:val=""/>
      <w:lvlJc w:val="left"/>
      <w:pPr>
        <w:ind w:left="720" w:hanging="360"/>
      </w:pPr>
      <w:rPr>
        <w:rFonts w:ascii="Arial" w:eastAsia="Arial" w:hAnsi="Arial" w:cs="Arial"/>
        <w:color w:val="222222"/>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BB1228"/>
    <w:multiLevelType w:val="multilevel"/>
    <w:tmpl w:val="926EF87C"/>
    <w:lvl w:ilvl="0">
      <w:start w:val="1"/>
      <w:numFmt w:val="bullet"/>
      <w:lvlText w:val=""/>
      <w:lvlJc w:val="left"/>
      <w:pPr>
        <w:ind w:left="720" w:hanging="360"/>
      </w:pPr>
      <w:rPr>
        <w:rFonts w:ascii="Arial" w:eastAsia="Arial" w:hAnsi="Arial" w:cs="Arial"/>
        <w:color w:val="222222"/>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28204B"/>
    <w:multiLevelType w:val="multilevel"/>
    <w:tmpl w:val="4E94F474"/>
    <w:lvl w:ilvl="0">
      <w:start w:val="1"/>
      <w:numFmt w:val="bullet"/>
      <w:lvlText w:val=""/>
      <w:lvlJc w:val="left"/>
      <w:pPr>
        <w:ind w:left="720" w:hanging="360"/>
      </w:pPr>
      <w:rPr>
        <w:rFonts w:ascii="Arial" w:eastAsia="Arial" w:hAnsi="Arial" w:cs="Arial"/>
        <w:color w:val="222222"/>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F72DBA"/>
    <w:multiLevelType w:val="multilevel"/>
    <w:tmpl w:val="0BA2BF9C"/>
    <w:lvl w:ilvl="0">
      <w:start w:val="1"/>
      <w:numFmt w:val="bullet"/>
      <w:lvlText w:val=""/>
      <w:lvlJc w:val="left"/>
      <w:pPr>
        <w:ind w:left="720" w:hanging="360"/>
      </w:pPr>
      <w:rPr>
        <w:rFonts w:ascii="Arial" w:eastAsia="Arial" w:hAnsi="Arial" w:cs="Arial"/>
        <w:color w:val="222222"/>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E81013"/>
    <w:multiLevelType w:val="multilevel"/>
    <w:tmpl w:val="A9EC42FA"/>
    <w:lvl w:ilvl="0">
      <w:start w:val="1"/>
      <w:numFmt w:val="bullet"/>
      <w:lvlText w:val=""/>
      <w:lvlJc w:val="left"/>
      <w:pPr>
        <w:ind w:left="720" w:hanging="360"/>
      </w:pPr>
      <w:rPr>
        <w:rFonts w:ascii="Arial" w:eastAsia="Arial" w:hAnsi="Arial" w:cs="Arial"/>
        <w:color w:val="222222"/>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E209E1"/>
    <w:multiLevelType w:val="multilevel"/>
    <w:tmpl w:val="5AEC86C0"/>
    <w:lvl w:ilvl="0">
      <w:start w:val="1"/>
      <w:numFmt w:val="bullet"/>
      <w:lvlText w:val=""/>
      <w:lvlJc w:val="left"/>
      <w:pPr>
        <w:ind w:left="720" w:hanging="360"/>
      </w:pPr>
      <w:rPr>
        <w:rFonts w:ascii="Arial" w:eastAsia="Arial" w:hAnsi="Arial" w:cs="Arial"/>
        <w:color w:val="222222"/>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DDB63BD"/>
    <w:multiLevelType w:val="multilevel"/>
    <w:tmpl w:val="4232D800"/>
    <w:lvl w:ilvl="0">
      <w:start w:val="1"/>
      <w:numFmt w:val="bullet"/>
      <w:lvlText w:val=""/>
      <w:lvlJc w:val="left"/>
      <w:pPr>
        <w:ind w:left="720" w:hanging="360"/>
      </w:pPr>
      <w:rPr>
        <w:rFonts w:ascii="Arial" w:eastAsia="Arial" w:hAnsi="Arial" w:cs="Arial"/>
        <w:color w:val="222222"/>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D8F457E"/>
    <w:multiLevelType w:val="multilevel"/>
    <w:tmpl w:val="76BA2B16"/>
    <w:lvl w:ilvl="0">
      <w:start w:val="1"/>
      <w:numFmt w:val="bullet"/>
      <w:lvlText w:val=""/>
      <w:lvlJc w:val="left"/>
      <w:pPr>
        <w:ind w:left="720" w:hanging="360"/>
      </w:pPr>
      <w:rPr>
        <w:rFonts w:ascii="Arial" w:eastAsia="Arial" w:hAnsi="Arial" w:cs="Arial"/>
        <w:color w:val="222222"/>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56B3A21"/>
    <w:multiLevelType w:val="multilevel"/>
    <w:tmpl w:val="6F360850"/>
    <w:lvl w:ilvl="0">
      <w:start w:val="1"/>
      <w:numFmt w:val="bullet"/>
      <w:lvlText w:val=""/>
      <w:lvlJc w:val="left"/>
      <w:pPr>
        <w:ind w:left="720" w:hanging="360"/>
      </w:pPr>
      <w:rPr>
        <w:rFonts w:ascii="Arial" w:eastAsia="Arial" w:hAnsi="Arial" w:cs="Arial"/>
        <w:color w:val="222222"/>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7906F3E"/>
    <w:multiLevelType w:val="hybridMultilevel"/>
    <w:tmpl w:val="468CD3B6"/>
    <w:lvl w:ilvl="0" w:tplc="D2C2075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532042324">
    <w:abstractNumId w:val="2"/>
  </w:num>
  <w:num w:numId="2" w16cid:durableId="786973129">
    <w:abstractNumId w:val="3"/>
  </w:num>
  <w:num w:numId="3" w16cid:durableId="1021782897">
    <w:abstractNumId w:val="5"/>
  </w:num>
  <w:num w:numId="4" w16cid:durableId="1104233039">
    <w:abstractNumId w:val="8"/>
  </w:num>
  <w:num w:numId="5" w16cid:durableId="135532002">
    <w:abstractNumId w:val="7"/>
  </w:num>
  <w:num w:numId="6" w16cid:durableId="1293364795">
    <w:abstractNumId w:val="0"/>
  </w:num>
  <w:num w:numId="7" w16cid:durableId="1234780624">
    <w:abstractNumId w:val="6"/>
  </w:num>
  <w:num w:numId="8" w16cid:durableId="2109228698">
    <w:abstractNumId w:val="4"/>
  </w:num>
  <w:num w:numId="9" w16cid:durableId="1892032941">
    <w:abstractNumId w:val="1"/>
  </w:num>
  <w:num w:numId="10" w16cid:durableId="996155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F38"/>
    <w:rsid w:val="000B0F38"/>
    <w:rsid w:val="001763EB"/>
    <w:rsid w:val="001814C2"/>
    <w:rsid w:val="00266AF3"/>
    <w:rsid w:val="003C08C2"/>
    <w:rsid w:val="004139AD"/>
    <w:rsid w:val="00447978"/>
    <w:rsid w:val="005A4389"/>
    <w:rsid w:val="005F71EB"/>
    <w:rsid w:val="007479F2"/>
    <w:rsid w:val="0077184A"/>
    <w:rsid w:val="007D0BCD"/>
    <w:rsid w:val="007E2890"/>
    <w:rsid w:val="008B0273"/>
    <w:rsid w:val="00B853F2"/>
    <w:rsid w:val="00BF3A3E"/>
    <w:rsid w:val="00C1105F"/>
    <w:rsid w:val="00C407C4"/>
    <w:rsid w:val="00CC2F60"/>
    <w:rsid w:val="00DA3AE7"/>
    <w:rsid w:val="00E77003"/>
    <w:rsid w:val="00F57CF7"/>
    <w:rsid w:val="00F6699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E3CE0"/>
  <w15:docId w15:val="{CBC07E0B-5CFD-40E5-8C59-26CEDFA02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34343"/>
        <w:sz w:val="22"/>
        <w:szCs w:val="22"/>
        <w:lang w:val="es" w:eastAsia="es-AR" w:bidi="ar-SA"/>
      </w:rPr>
    </w:rPrDefault>
    <w:pPrDefault>
      <w:pPr>
        <w:spacing w:before="336" w:line="276" w:lineRule="auto"/>
        <w:ind w:right="7" w:firstLine="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ind w:right="-40" w:firstLine="141"/>
      <w:outlineLvl w:val="0"/>
    </w:pPr>
    <w:rPr>
      <w:rFonts w:ascii="Montserrat SemiBold" w:eastAsia="Montserrat SemiBold" w:hAnsi="Montserrat SemiBold" w:cs="Montserrat SemiBold"/>
      <w:sz w:val="28"/>
      <w:szCs w:val="2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CC2F60"/>
    <w:pPr>
      <w:spacing w:before="100" w:beforeAutospacing="1" w:after="100" w:afterAutospacing="1" w:line="240" w:lineRule="auto"/>
      <w:ind w:right="0" w:firstLine="0"/>
      <w:jc w:val="left"/>
    </w:pPr>
    <w:rPr>
      <w:rFonts w:ascii="Times New Roman" w:eastAsia="Times New Roman" w:hAnsi="Times New Roman" w:cs="Times New Roman"/>
      <w:color w:val="auto"/>
      <w:sz w:val="24"/>
      <w:szCs w:val="24"/>
      <w:lang w:val="es-AR"/>
    </w:rPr>
  </w:style>
  <w:style w:type="character" w:styleId="Hipervnculo">
    <w:name w:val="Hyperlink"/>
    <w:basedOn w:val="Fuentedeprrafopredeter"/>
    <w:uiPriority w:val="99"/>
    <w:unhideWhenUsed/>
    <w:rsid w:val="00447978"/>
    <w:rPr>
      <w:color w:val="0000FF" w:themeColor="hyperlink"/>
      <w:u w:val="single"/>
    </w:rPr>
  </w:style>
  <w:style w:type="character" w:styleId="Mencinsinresolver">
    <w:name w:val="Unresolved Mention"/>
    <w:basedOn w:val="Fuentedeprrafopredeter"/>
    <w:uiPriority w:val="99"/>
    <w:semiHidden/>
    <w:unhideWhenUsed/>
    <w:rsid w:val="004479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312896">
      <w:bodyDiv w:val="1"/>
      <w:marLeft w:val="0"/>
      <w:marRight w:val="0"/>
      <w:marTop w:val="0"/>
      <w:marBottom w:val="0"/>
      <w:divBdr>
        <w:top w:val="none" w:sz="0" w:space="0" w:color="auto"/>
        <w:left w:val="none" w:sz="0" w:space="0" w:color="auto"/>
        <w:bottom w:val="none" w:sz="0" w:space="0" w:color="auto"/>
        <w:right w:val="none" w:sz="0" w:space="0" w:color="auto"/>
      </w:divBdr>
    </w:div>
    <w:div w:id="1123229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ud.mdp.edu.ar/faud/node/417" TargetMode="External"/><Relationship Id="rId3" Type="http://schemas.openxmlformats.org/officeDocument/2006/relationships/settings" Target="settings.xml"/><Relationship Id="rId7" Type="http://schemas.openxmlformats.org/officeDocument/2006/relationships/hyperlink" Target="mailto:enproyectofau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udposgrado@gmail.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7</Pages>
  <Words>1813</Words>
  <Characters>9975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9</cp:revision>
  <dcterms:created xsi:type="dcterms:W3CDTF">2023-02-16T22:24:00Z</dcterms:created>
  <dcterms:modified xsi:type="dcterms:W3CDTF">2023-03-06T15:13:00Z</dcterms:modified>
</cp:coreProperties>
</file>